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w:t>
      </w:r>
      <w:r>
        <w:rPr>
          <w:b/>
          <w:i w:val="0"/>
          <w:smallCaps w:val="0"/>
          <w:strike w:val="0"/>
          <w:sz w:val="26"/>
          <w:u w:val="single"/>
        </w:rPr>
        <w:t>spillover</w:t>
      </w:r>
      <w:r>
        <w:rPr>
          <w:b/>
          <w:i w:val="0"/>
          <w:smallCaps w:val="0"/>
          <w:strike w:val="0"/>
          <w:sz w:val="26"/>
          <w:u w:val="none"/>
        </w:rPr>
        <w:t xml:space="preserve">---the Chevron decision incited </w:t>
      </w:r>
      <w:r>
        <w:rPr>
          <w:b/>
          <w:i w:val="0"/>
          <w:smallCaps w:val="0"/>
          <w:strike w:val="0"/>
          <w:sz w:val="26"/>
          <w:u w:val="single"/>
        </w:rPr>
        <w:t>chaos</w:t>
      </w:r>
      <w:r>
        <w:rPr>
          <w:b/>
          <w:i w:val="0"/>
          <w:smallCaps w:val="0"/>
          <w:strike w:val="0"/>
          <w:sz w:val="26"/>
          <w:u w:val="none"/>
        </w:rPr>
        <w:t>.</w:t>
      </w:r>
    </w:p>
    <w:p>
      <w:pPr>
        <w:spacing w:after="80"/>
      </w:pPr>
      <w:r>
        <w:rPr>
          <w:b/>
          <w:i w:val="0"/>
          <w:smallCaps w:val="0"/>
          <w:strike w:val="0"/>
          <w:sz w:val="26"/>
          <w:u w:val="none"/>
        </w:rPr>
        <w:t>Etsy ’24</w:t>
      </w:r>
      <w:r>
        <w:rPr>
          <w:b w:val="0"/>
          <w:i w:val="0"/>
          <w:smallCaps w:val="0"/>
          <w:strike w:val="0"/>
          <w:u w:val="none"/>
        </w:rPr>
        <w:t xml:space="preserve"> [Daniel; 2024; </w:t>
      </w:r>
      <w:r>
        <w:rPr>
          <w:b w:val="0"/>
          <w:i w:val="0"/>
          <w:smallCaps w:val="0"/>
          <w:strike w:val="0"/>
          <w:u w:val="none"/>
        </w:rPr>
        <w:t>Hillhouse Professor of Environmental Law and Policy</w:t>
      </w:r>
      <w:r>
        <w:rPr>
          <w:b w:val="0"/>
          <w:i w:val="0"/>
          <w:smallCaps w:val="0"/>
          <w:strike w:val="0"/>
          <w:u w:val="none"/>
        </w:rPr>
        <w:t xml:space="preserve"> at the Yale School of the Environment; </w:t>
      </w:r>
      <w:r>
        <w:rPr>
          <w:b w:val="0"/>
          <w:i w:val="0"/>
          <w:smallCaps w:val="0"/>
          <w:strike w:val="0"/>
          <w:u w:val="none"/>
        </w:rPr>
        <w:t>In the Wake of the Chevron Decision</w:t>
      </w:r>
      <w:r>
        <w:rPr>
          <w:b w:val="0"/>
          <w:i w:val="0"/>
          <w:smallCaps w:val="0"/>
          <w:strike w:val="0"/>
          <w:u w:val="none"/>
        </w:rPr>
        <w:t>, “</w:t>
      </w:r>
      <w:r>
        <w:rPr>
          <w:b w:val="0"/>
          <w:i w:val="0"/>
          <w:smallCaps w:val="0"/>
          <w:strike w:val="0"/>
          <w:u w:val="none"/>
        </w:rPr>
        <w:t>Unleashing an unprecedented level of uncertainty into the regulatory arena</w:t>
      </w:r>
      <w:r>
        <w:rPr>
          <w:b w:val="0"/>
          <w:i w:val="0"/>
          <w:smallCaps w:val="0"/>
          <w:strike w:val="0"/>
          <w:u w:val="none"/>
        </w:rPr>
        <w:t xml:space="preserve">,” </w:t>
      </w:r>
      <w:r>
        <w:rPr>
          <w:b w:val="0"/>
          <w:i w:val="0"/>
          <w:smallCaps w:val="0"/>
          <w:strike w:val="0"/>
          <w:u w:val="none"/>
        </w:rPr>
        <w:t>] jchen</w:t>
      </w:r>
    </w:p>
    <w:p>
      <w:pPr>
        <w:spacing w:after="60"/>
      </w:pPr>
      <w:r>
        <w:rPr>
          <w:b/>
          <w:i w:val="0"/>
          <w:smallCaps w:val="0"/>
          <w:strike w:val="0"/>
          <w:sz w:val="22"/>
          <w:u w:val="single"/>
        </w:rPr>
        <w:t xml:space="preserve">By </w:t>
      </w:r>
      <w:r>
        <w:rPr>
          <w:b/>
          <w:i w:val="0"/>
          <w:smallCaps w:val="0"/>
          <w:strike w:val="0"/>
          <w:sz w:val="22"/>
          <w:highlight w:val="cyan"/>
          <w:u w:val="single"/>
        </w:rPr>
        <w:t>overturning</w:t>
      </w:r>
      <w:r>
        <w:rPr>
          <w:b w:val="0"/>
          <w:i w:val="0"/>
          <w:smallCaps w:val="0"/>
          <w:strike w:val="0"/>
          <w:sz w:val="16"/>
          <w:u w:val="none"/>
        </w:rPr>
        <w:t xml:space="preserve"> the </w:t>
      </w:r>
      <w:r>
        <w:rPr>
          <w:b/>
          <w:i w:val="0"/>
          <w:smallCaps w:val="0"/>
          <w:strike w:val="0"/>
          <w:sz w:val="22"/>
          <w:highlight w:val="cyan"/>
          <w:u w:val="single"/>
        </w:rPr>
        <w:t>Chevron</w:t>
      </w:r>
      <w:r>
        <w:rPr>
          <w:b w:val="0"/>
          <w:i w:val="0"/>
          <w:smallCaps w:val="0"/>
          <w:strike w:val="0"/>
          <w:sz w:val="16"/>
          <w:u w:val="none"/>
        </w:rPr>
        <w:t xml:space="preserve"> principle of reasonable (and limited!) deference to federal agencies in rulemaking, the </w:t>
      </w:r>
      <w:r>
        <w:rPr>
          <w:b/>
          <w:i w:val="0"/>
          <w:smallCaps w:val="0"/>
          <w:strike w:val="0"/>
          <w:sz w:val="22"/>
          <w:u w:val="single"/>
        </w:rPr>
        <w:t>Supreme Court</w:t>
      </w:r>
      <w:r>
        <w:rPr>
          <w:b w:val="0"/>
          <w:i w:val="0"/>
          <w:smallCaps w:val="0"/>
          <w:strike w:val="0"/>
          <w:sz w:val="16"/>
          <w:u w:val="none"/>
        </w:rPr>
        <w:t xml:space="preserve"> has </w:t>
      </w:r>
      <w:r>
        <w:rPr>
          <w:b/>
          <w:i w:val="0"/>
          <w:smallCaps w:val="0"/>
          <w:strike w:val="0"/>
          <w:sz w:val="22"/>
          <w:highlight w:val="cyan"/>
          <w:u w:val="single"/>
        </w:rPr>
        <w:t>knocked</w:t>
      </w:r>
      <w:r>
        <w:rPr>
          <w:b/>
          <w:i w:val="0"/>
          <w:smallCaps w:val="0"/>
          <w:strike w:val="0"/>
          <w:sz w:val="22"/>
          <w:u w:val="single"/>
        </w:rPr>
        <w:t xml:space="preserve"> out a core pillar of American </w:t>
      </w:r>
      <w:r>
        <w:rPr>
          <w:b/>
          <w:i w:val="0"/>
          <w:smallCaps w:val="0"/>
          <w:strike w:val="0"/>
          <w:sz w:val="22"/>
          <w:highlight w:val="cyan"/>
          <w:u w:val="single"/>
        </w:rPr>
        <w:t>administrative</w:t>
      </w:r>
      <w:r>
        <w:rPr>
          <w:b/>
          <w:i w:val="0"/>
          <w:smallCaps w:val="0"/>
          <w:strike w:val="0"/>
          <w:sz w:val="22"/>
          <w:highlight w:val="cyan"/>
          <w:u w:val="single"/>
        </w:rPr>
        <w:t xml:space="preserve"> law</w:t>
      </w:r>
      <w:r>
        <w:rPr>
          <w:b/>
          <w:i w:val="0"/>
          <w:smallCaps w:val="0"/>
          <w:strike w:val="0"/>
          <w:sz w:val="22"/>
          <w:u w:val="single"/>
        </w:rPr>
        <w:t xml:space="preserve"> and</w:t>
      </w:r>
      <w:r>
        <w:rPr>
          <w:b w:val="0"/>
          <w:i w:val="0"/>
          <w:smallCaps w:val="0"/>
          <w:strike w:val="0"/>
          <w:sz w:val="16"/>
          <w:u w:val="none"/>
        </w:rPr>
        <w:t xml:space="preserve"> </w:t>
      </w:r>
      <w:r>
        <w:rPr>
          <w:b/>
          <w:i w:val="0"/>
          <w:smallCaps w:val="0"/>
          <w:strike w:val="0"/>
          <w:sz w:val="22"/>
          <w:highlight w:val="cyan"/>
          <w:u w:val="single"/>
        </w:rPr>
        <w:t>created</w:t>
      </w:r>
      <w:r>
        <w:rPr>
          <w:b/>
          <w:i w:val="0"/>
          <w:smallCaps w:val="0"/>
          <w:strike w:val="0"/>
          <w:sz w:val="22"/>
          <w:u w:val="single"/>
        </w:rPr>
        <w:t xml:space="preserve"> a</w:t>
      </w:r>
      <w:r>
        <w:rPr>
          <w:b w:val="0"/>
          <w:i w:val="0"/>
          <w:smallCaps w:val="0"/>
          <w:strike w:val="0"/>
          <w:sz w:val="16"/>
          <w:u w:val="none"/>
        </w:rPr>
        <w:t xml:space="preserve"> real </w:t>
      </w:r>
      <w:r>
        <w:rPr>
          <w:b/>
          <w:i w:val="0"/>
          <w:smallCaps w:val="0"/>
          <w:strike w:val="0"/>
          <w:sz w:val="22"/>
          <w:u w:val="single"/>
        </w:rPr>
        <w:t xml:space="preserve">risk of </w:t>
      </w:r>
      <w:r>
        <w:rPr>
          <w:b/>
          <w:i w:val="0"/>
          <w:smallCaps w:val="0"/>
          <w:strike w:val="0"/>
          <w:sz w:val="22"/>
          <w:highlight w:val="cyan"/>
          <w:u w:val="single"/>
        </w:rPr>
        <w:t>regulatory</w:t>
      </w:r>
      <w:r>
        <w:rPr>
          <w:b/>
          <w:i w:val="0"/>
          <w:smallCaps w:val="0"/>
          <w:strike w:val="0"/>
          <w:sz w:val="22"/>
          <w:u w:val="single"/>
        </w:rPr>
        <w:t xml:space="preserve"> </w:t>
      </w:r>
      <w:r>
        <w:rPr>
          <w:b/>
          <w:i w:val="0"/>
          <w:smallCaps w:val="0"/>
          <w:strike w:val="0"/>
          <w:sz w:val="22"/>
          <w:highlight w:val="cyan"/>
          <w:u w:val="single"/>
        </w:rPr>
        <w:t>chaos</w:t>
      </w:r>
      <w:r>
        <w:rPr>
          <w:b/>
          <w:i w:val="0"/>
          <w:smallCaps w:val="0"/>
          <w:strike w:val="0"/>
          <w:sz w:val="22"/>
          <w:u w:val="single"/>
        </w:rPr>
        <w:t xml:space="preserve"> across</w:t>
      </w:r>
      <w:r>
        <w:rPr>
          <w:b w:val="0"/>
          <w:i w:val="0"/>
          <w:smallCaps w:val="0"/>
          <w:strike w:val="0"/>
          <w:sz w:val="16"/>
          <w:u w:val="none"/>
        </w:rPr>
        <w:t xml:space="preserve"> a range of policy domains, including </w:t>
      </w:r>
      <w:r>
        <w:rPr>
          <w:b/>
          <w:i w:val="0"/>
          <w:smallCaps w:val="0"/>
          <w:strike w:val="0"/>
          <w:sz w:val="22"/>
          <w:u w:val="single"/>
        </w:rPr>
        <w:t>environmental</w:t>
      </w:r>
      <w:r>
        <w:rPr>
          <w:b w:val="0"/>
          <w:i w:val="0"/>
          <w:smallCaps w:val="0"/>
          <w:strike w:val="0"/>
          <w:sz w:val="16"/>
          <w:u w:val="none"/>
        </w:rPr>
        <w:t xml:space="preserve"> </w:t>
      </w:r>
      <w:r>
        <w:rPr>
          <w:b/>
          <w:i w:val="0"/>
          <w:smallCaps w:val="0"/>
          <w:strike w:val="0"/>
          <w:sz w:val="22"/>
          <w:u w:val="single"/>
        </w:rPr>
        <w:t>protection</w:t>
      </w:r>
      <w:r>
        <w:rPr>
          <w:b w:val="0"/>
          <w:i w:val="0"/>
          <w:smallCaps w:val="0"/>
          <w:strike w:val="0"/>
          <w:sz w:val="16"/>
          <w:u w:val="none"/>
        </w:rPr>
        <w:t xml:space="preserve">, </w:t>
      </w:r>
      <w:r>
        <w:rPr>
          <w:b/>
          <w:i w:val="0"/>
          <w:smallCaps w:val="0"/>
          <w:strike w:val="0"/>
          <w:sz w:val="22"/>
          <w:u w:val="single"/>
        </w:rPr>
        <w:t>health care</w:t>
      </w:r>
      <w:r>
        <w:rPr>
          <w:b w:val="0"/>
          <w:i w:val="0"/>
          <w:smallCaps w:val="0"/>
          <w:strike w:val="0"/>
          <w:sz w:val="16"/>
          <w:u w:val="none"/>
        </w:rPr>
        <w:t xml:space="preserve">, </w:t>
      </w:r>
      <w:r>
        <w:rPr>
          <w:b/>
          <w:i w:val="0"/>
          <w:smallCaps w:val="0"/>
          <w:strike w:val="0"/>
          <w:sz w:val="22"/>
          <w:u w:val="single"/>
        </w:rPr>
        <w:t>labor</w:t>
      </w:r>
      <w:r>
        <w:rPr>
          <w:b w:val="0"/>
          <w:i w:val="0"/>
          <w:smallCaps w:val="0"/>
          <w:strike w:val="0"/>
          <w:sz w:val="16"/>
          <w:u w:val="none"/>
        </w:rPr>
        <w:t xml:space="preserve"> standards, </w:t>
      </w:r>
      <w:r>
        <w:rPr>
          <w:b/>
          <w:i w:val="0"/>
          <w:smallCaps w:val="0"/>
          <w:strike w:val="0"/>
          <w:sz w:val="22"/>
          <w:u w:val="single"/>
        </w:rPr>
        <w:t>land use</w:t>
      </w:r>
      <w:r>
        <w:rPr>
          <w:b w:val="0"/>
          <w:i w:val="0"/>
          <w:smallCaps w:val="0"/>
          <w:strike w:val="0"/>
          <w:sz w:val="16"/>
          <w:u w:val="none"/>
        </w:rPr>
        <w:t xml:space="preserve">, </w:t>
      </w:r>
      <w:r>
        <w:rPr>
          <w:b/>
          <w:i w:val="0"/>
          <w:smallCaps w:val="0"/>
          <w:strike w:val="0"/>
          <w:sz w:val="22"/>
          <w:u w:val="single"/>
        </w:rPr>
        <w:t>and corporate reporting</w:t>
      </w:r>
      <w:r>
        <w:rPr>
          <w:b w:val="0"/>
          <w:i w:val="0"/>
          <w:smallCaps w:val="0"/>
          <w:strike w:val="0"/>
          <w:sz w:val="16"/>
          <w:u w:val="none"/>
        </w:rPr>
        <w:t xml:space="preserve">. In </w:t>
      </w:r>
      <w:r>
        <w:rPr>
          <w:b/>
          <w:i w:val="0"/>
          <w:smallCaps w:val="0"/>
          <w:strike w:val="0"/>
          <w:sz w:val="22"/>
          <w:highlight w:val="cyan"/>
          <w:u w:val="single"/>
        </w:rPr>
        <w:t>eliminated</w:t>
      </w:r>
      <w:r>
        <w:rPr>
          <w:b w:val="0"/>
          <w:i w:val="0"/>
          <w:smallCaps w:val="0"/>
          <w:strike w:val="0"/>
          <w:sz w:val="16"/>
          <w:u w:val="none"/>
        </w:rPr>
        <w:t xml:space="preserve"> a </w:t>
      </w:r>
      <w:r>
        <w:rPr>
          <w:b/>
          <w:i w:val="0"/>
          <w:smallCaps w:val="0"/>
          <w:strike w:val="0"/>
          <w:sz w:val="22"/>
          <w:u w:val="single"/>
        </w:rPr>
        <w:t>long-established</w:t>
      </w:r>
      <w:r>
        <w:rPr>
          <w:b/>
          <w:i w:val="0"/>
          <w:smallCaps w:val="0"/>
          <w:strike w:val="0"/>
          <w:sz w:val="22"/>
          <w:u w:val="single"/>
        </w:rPr>
        <w:t xml:space="preserve"> </w:t>
      </w:r>
      <w:r>
        <w:rPr>
          <w:b/>
          <w:i w:val="0"/>
          <w:smallCaps w:val="0"/>
          <w:strike w:val="0"/>
          <w:sz w:val="22"/>
          <w:highlight w:val="cyan"/>
          <w:u w:val="single"/>
        </w:rPr>
        <w:t>policymaking framework</w:t>
      </w:r>
      <w:r>
        <w:rPr>
          <w:b w:val="0"/>
          <w:i w:val="0"/>
          <w:smallCaps w:val="0"/>
          <w:strike w:val="0"/>
          <w:sz w:val="16"/>
          <w:u w:val="none"/>
        </w:rPr>
        <w:t xml:space="preserve"> and </w:t>
      </w:r>
      <w:r>
        <w:rPr>
          <w:b/>
          <w:i w:val="0"/>
          <w:smallCaps w:val="0"/>
          <w:strike w:val="0"/>
          <w:sz w:val="22"/>
          <w:highlight w:val="cyan"/>
          <w:u w:val="single"/>
        </w:rPr>
        <w:t>providing</w:t>
      </w:r>
      <w:r>
        <w:rPr>
          <w:b w:val="0"/>
          <w:i w:val="0"/>
          <w:smallCaps w:val="0"/>
          <w:strike w:val="0"/>
          <w:sz w:val="16"/>
          <w:u w:val="none"/>
        </w:rPr>
        <w:t xml:space="preserve"> almost </w:t>
      </w:r>
      <w:r>
        <w:rPr>
          <w:b/>
          <w:i w:val="0"/>
          <w:smallCaps w:val="0"/>
          <w:strike w:val="0"/>
          <w:sz w:val="22"/>
          <w:highlight w:val="cyan"/>
          <w:u w:val="single"/>
        </w:rPr>
        <w:t>no</w:t>
      </w:r>
      <w:r>
        <w:rPr>
          <w:b/>
          <w:i w:val="0"/>
          <w:smallCaps w:val="0"/>
          <w:strike w:val="0"/>
          <w:sz w:val="22"/>
          <w:u w:val="single"/>
        </w:rPr>
        <w:t xml:space="preserve"> </w:t>
      </w:r>
      <w:r>
        <w:rPr>
          <w:b/>
          <w:i w:val="0"/>
          <w:smallCaps w:val="0"/>
          <w:strike w:val="0"/>
          <w:sz w:val="22"/>
          <w:highlight w:val="cyan"/>
          <w:u w:val="single"/>
        </w:rPr>
        <w:t>guidance</w:t>
      </w:r>
      <w:r>
        <w:rPr>
          <w:b/>
          <w:i w:val="0"/>
          <w:smallCaps w:val="0"/>
          <w:strike w:val="0"/>
          <w:sz w:val="22"/>
          <w:u w:val="single"/>
        </w:rPr>
        <w:t xml:space="preserve"> for courts to apply</w:t>
      </w:r>
      <w:r>
        <w:rPr>
          <w:b w:val="0"/>
          <w:i w:val="0"/>
          <w:smallCaps w:val="0"/>
          <w:strike w:val="0"/>
          <w:sz w:val="16"/>
          <w:u w:val="none"/>
        </w:rPr>
        <w:t xml:space="preserve"> in determining whether agencies have acted reasonably in implementing the legislation adopted by the Congress and signed into law by the president, the court may well have </w:t>
      </w:r>
      <w:r>
        <w:rPr>
          <w:b/>
          <w:i w:val="0"/>
          <w:smallCaps w:val="0"/>
          <w:strike w:val="0"/>
          <w:sz w:val="22"/>
          <w:highlight w:val="cyan"/>
          <w:u w:val="single"/>
        </w:rPr>
        <w:t>unleashed</w:t>
      </w:r>
      <w:r>
        <w:rPr>
          <w:b/>
          <w:i w:val="0"/>
          <w:smallCaps w:val="0"/>
          <w:strike w:val="0"/>
          <w:sz w:val="22"/>
          <w:u w:val="single"/>
        </w:rPr>
        <w:t xml:space="preserve"> an unprecedented</w:t>
      </w:r>
      <w:r>
        <w:rPr>
          <w:b w:val="0"/>
          <w:i w:val="0"/>
          <w:smallCaps w:val="0"/>
          <w:strike w:val="0"/>
          <w:sz w:val="16"/>
          <w:u w:val="none"/>
        </w:rPr>
        <w:t xml:space="preserve"> </w:t>
      </w:r>
      <w:r>
        <w:rPr>
          <w:b/>
          <w:i w:val="0"/>
          <w:smallCaps w:val="0"/>
          <w:strike w:val="0"/>
          <w:sz w:val="22"/>
          <w:u w:val="single"/>
        </w:rPr>
        <w:t xml:space="preserve">level of </w:t>
      </w:r>
      <w:r>
        <w:rPr>
          <w:b/>
          <w:i w:val="0"/>
          <w:smallCaps w:val="0"/>
          <w:strike w:val="0"/>
          <w:sz w:val="22"/>
          <w:highlight w:val="cyan"/>
          <w:u w:val="single"/>
        </w:rPr>
        <w:t>uncertainty</w:t>
      </w:r>
      <w:r>
        <w:rPr>
          <w:b/>
          <w:i w:val="0"/>
          <w:smallCaps w:val="0"/>
          <w:strike w:val="0"/>
          <w:sz w:val="22"/>
          <w:highlight w:val="cyan"/>
          <w:u w:val="single"/>
        </w:rPr>
        <w:t xml:space="preserve"> into the regulatory arena</w:t>
      </w:r>
      <w:r>
        <w:rPr>
          <w:b w:val="0"/>
          <w:i w:val="0"/>
          <w:smallCaps w:val="0"/>
          <w:strike w:val="0"/>
          <w:sz w:val="16"/>
          <w:u w:val="none"/>
        </w:rPr>
        <w:t xml:space="preserve">. The chaos that will result as lower courts pass judgment individually on regulations in areas that are often quite technical and in which the judges involved often lack any expertise will translate into risk and cost for all regulated parties and </w:t>
      </w:r>
      <w:r>
        <w:rPr>
          <w:b/>
          <w:i w:val="0"/>
          <w:smallCaps w:val="0"/>
          <w:strike w:val="0"/>
          <w:sz w:val="22"/>
          <w:highlight w:val="cyan"/>
          <w:u w:val="single"/>
        </w:rPr>
        <w:t>impose</w:t>
      </w:r>
      <w:r>
        <w:rPr>
          <w:b w:val="0"/>
          <w:i w:val="0"/>
          <w:smallCaps w:val="0"/>
          <w:strike w:val="0"/>
          <w:sz w:val="16"/>
          <w:u w:val="none"/>
        </w:rPr>
        <w:t xml:space="preserve">, in effect, </w:t>
      </w:r>
      <w:r>
        <w:rPr>
          <w:b/>
          <w:i w:val="0"/>
          <w:smallCaps w:val="0"/>
          <w:strike w:val="0"/>
          <w:sz w:val="22"/>
          <w:highlight w:val="cyan"/>
          <w:u w:val="single"/>
        </w:rPr>
        <w:t>an</w:t>
      </w:r>
      <w:r>
        <w:rPr>
          <w:b w:val="0"/>
          <w:i w:val="0"/>
          <w:smallCaps w:val="0"/>
          <w:strike w:val="0"/>
          <w:sz w:val="16"/>
          <w:highlight w:val="cyan"/>
          <w:u w:val="none"/>
        </w:rPr>
        <w:t xml:space="preserve"> </w:t>
      </w:r>
      <w:r>
        <w:rPr>
          <w:b/>
          <w:i w:val="0"/>
          <w:smallCaps w:val="0"/>
          <w:strike w:val="0"/>
          <w:sz w:val="22"/>
          <w:highlight w:val="cyan"/>
          <w:u w:val="single"/>
        </w:rPr>
        <w:t xml:space="preserve">uncertainty </w:t>
      </w:r>
      <w:r>
        <w:rPr>
          <w:b/>
          <w:i w:val="0"/>
          <w:smallCaps w:val="0"/>
          <w:strike w:val="0"/>
          <w:sz w:val="22"/>
          <w:highlight w:val="cyan"/>
          <w:u w:val="single"/>
        </w:rPr>
        <w:t>tax</w:t>
      </w:r>
      <w:r>
        <w:rPr>
          <w:b w:val="0"/>
          <w:i w:val="0"/>
          <w:smallCaps w:val="0"/>
          <w:strike w:val="0"/>
          <w:sz w:val="16"/>
          <w:u w:val="none"/>
        </w:rPr>
        <w:t xml:space="preserve"> on businesses large and small, </w:t>
      </w:r>
      <w:r>
        <w:rPr>
          <w:b/>
          <w:i w:val="0"/>
          <w:smallCaps w:val="0"/>
          <w:strike w:val="0"/>
          <w:sz w:val="22"/>
          <w:highlight w:val="cyan"/>
          <w:u w:val="single"/>
        </w:rPr>
        <w:t xml:space="preserve">which will </w:t>
      </w:r>
      <w:r>
        <w:rPr>
          <w:b/>
          <w:i w:val="0"/>
          <w:smallCaps w:val="0"/>
          <w:strike w:val="0"/>
          <w:sz w:val="22"/>
          <w:highlight w:val="cyan"/>
          <w:u w:val="single"/>
        </w:rPr>
        <w:t>spillover</w:t>
      </w:r>
      <w:r>
        <w:rPr>
          <w:b/>
          <w:i w:val="0"/>
          <w:smallCaps w:val="0"/>
          <w:strike w:val="0"/>
          <w:sz w:val="22"/>
          <w:u w:val="single"/>
        </w:rPr>
        <w:t xml:space="preserve"> onto every American</w:t>
      </w:r>
      <w:r>
        <w:rPr>
          <w:b w:val="0"/>
          <w:i w:val="0"/>
          <w:smallCaps w:val="0"/>
          <w:strike w:val="0"/>
          <w:sz w:val="16"/>
          <w:u w:val="none"/>
        </w:rPr>
        <w: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