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Only explicitly adopted moral theory solves. </w:t>
      </w:r>
    </w:p>
    <w:p>
      <w:pPr>
        <w:spacing w:after="80"/>
      </w:pPr>
      <w:r>
        <w:rPr>
          <w:b/>
          <w:i w:val="0"/>
          <w:smallCaps w:val="0"/>
          <w:strike w:val="0"/>
          <w:sz w:val="26"/>
          <w:u w:val="none"/>
        </w:rPr>
        <w:t>Lee 2011</w:t>
      </w:r>
      <w:r>
        <w:rPr>
          <w:b w:val="0"/>
          <w:i w:val="0"/>
          <w:smallCaps w:val="0"/>
          <w:strike w:val="0"/>
          <w:u w:val="none"/>
        </w:rPr>
        <w:t xml:space="preserve"> [Lee, Brian A., Making Sense of 'Moral Rights' in Intellectual Property (February 15, 2012). Temple Law Review, Vol. 84, p. 71, 2011, Brooklyn Law School, Legal Studies Paper No. 261, SSRN: https://ssrn.com/abstract=2005753] </w:t>
      </w:r>
    </w:p>
    <w:p>
      <w:pPr>
        <w:spacing w:after="60"/>
      </w:pPr>
      <w:r>
        <w:rPr>
          <w:b w:val="0"/>
          <w:i w:val="0"/>
          <w:smallCaps w:val="0"/>
          <w:strike w:val="0"/>
          <w:sz w:val="16"/>
          <w:u w:val="none"/>
        </w:rPr>
        <w:t xml:space="preserve">American </w:t>
      </w:r>
      <w:r>
        <w:rPr>
          <w:b w:val="0"/>
          <w:i w:val="0"/>
          <w:smallCaps w:val="0"/>
          <w:strike w:val="0"/>
          <w:sz w:val="22"/>
          <w:u w:val="single"/>
        </w:rPr>
        <w:t>Moral Rights</w:t>
      </w:r>
      <w:r>
        <w:rPr>
          <w:b w:val="0"/>
          <w:i w:val="0"/>
          <w:smallCaps w:val="0"/>
          <w:strike w:val="0"/>
          <w:sz w:val="16"/>
          <w:u w:val="none"/>
        </w:rPr>
        <w:t xml:space="preserve"> statutes </w:t>
      </w:r>
      <w:r>
        <w:rPr>
          <w:b w:val="0"/>
          <w:i w:val="0"/>
          <w:smallCaps w:val="0"/>
          <w:strike w:val="0"/>
          <w:sz w:val="22"/>
          <w:u w:val="single"/>
        </w:rPr>
        <w:t>will</w:t>
      </w:r>
      <w:r>
        <w:rPr>
          <w:b w:val="0"/>
          <w:i w:val="0"/>
          <w:smallCaps w:val="0"/>
          <w:strike w:val="0"/>
          <w:sz w:val="16"/>
          <w:u w:val="none"/>
        </w:rPr>
        <w:t xml:space="preserve"> not pose a </w:t>
      </w:r>
      <w:r>
        <w:rPr>
          <w:b w:val="0"/>
          <w:i w:val="0"/>
          <w:smallCaps w:val="0"/>
          <w:strike w:val="0"/>
          <w:sz w:val="22"/>
          <w:u w:val="single"/>
        </w:rPr>
        <w:t>challenge</w:t>
      </w:r>
      <w:r>
        <w:rPr>
          <w:b w:val="0"/>
          <w:i w:val="0"/>
          <w:smallCaps w:val="0"/>
          <w:strike w:val="0"/>
          <w:sz w:val="16"/>
          <w:u w:val="none"/>
        </w:rPr>
        <w:t xml:space="preserve"> to the </w:t>
      </w:r>
      <w:r>
        <w:rPr>
          <w:b w:val="0"/>
          <w:i w:val="0"/>
          <w:smallCaps w:val="0"/>
          <w:strike w:val="0"/>
          <w:sz w:val="22"/>
          <w:u w:val="single"/>
        </w:rPr>
        <w:t>conventional</w:t>
      </w:r>
      <w:r>
        <w:rPr>
          <w:b w:val="0"/>
          <w:i w:val="0"/>
          <w:smallCaps w:val="0"/>
          <w:strike w:val="0"/>
          <w:sz w:val="16"/>
          <w:u w:val="none"/>
        </w:rPr>
        <w:t xml:space="preserve">, purely economic, account of American </w:t>
      </w:r>
      <w:r>
        <w:rPr>
          <w:b w:val="0"/>
          <w:i w:val="0"/>
          <w:smallCaps w:val="0"/>
          <w:strike w:val="0"/>
          <w:sz w:val="22"/>
          <w:u w:val="single"/>
        </w:rPr>
        <w:t>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law </w:t>
      </w:r>
      <w:r>
        <w:rPr>
          <w:b w:val="0"/>
          <w:i w:val="0"/>
          <w:smallCaps w:val="0"/>
          <w:strike w:val="0"/>
          <w:sz w:val="22"/>
          <w:u w:val="single"/>
        </w:rPr>
        <w:t>if</w:t>
      </w:r>
      <w:r>
        <w:rPr>
          <w:b w:val="0"/>
          <w:i w:val="0"/>
          <w:smallCaps w:val="0"/>
          <w:strike w:val="0"/>
          <w:sz w:val="16"/>
          <w:u w:val="none"/>
        </w:rPr>
        <w:t xml:space="preserve"> a satisfactory account of those </w:t>
      </w:r>
      <w:r>
        <w:rPr>
          <w:b w:val="0"/>
          <w:i w:val="0"/>
          <w:smallCaps w:val="0"/>
          <w:strike w:val="0"/>
          <w:sz w:val="22"/>
          <w:u w:val="single"/>
        </w:rPr>
        <w:t>statutes</w:t>
      </w:r>
      <w:r>
        <w:rPr>
          <w:b w:val="0"/>
          <w:i w:val="0"/>
          <w:smallCaps w:val="0"/>
          <w:strike w:val="0"/>
          <w:sz w:val="16"/>
          <w:u w:val="none"/>
        </w:rPr>
        <w:t xml:space="preserve"> can be </w:t>
      </w:r>
      <w:r>
        <w:rPr>
          <w:b w:val="0"/>
          <w:i w:val="0"/>
          <w:smallCaps w:val="0"/>
          <w:strike w:val="0"/>
          <w:sz w:val="22"/>
          <w:u w:val="single"/>
        </w:rPr>
        <w:t>given</w:t>
      </w:r>
      <w:r>
        <w:rPr>
          <w:b w:val="0"/>
          <w:i w:val="0"/>
          <w:smallCaps w:val="0"/>
          <w:strike w:val="0"/>
          <w:sz w:val="16"/>
          <w:u w:val="none"/>
        </w:rPr>
        <w:t xml:space="preserve"> based </w:t>
      </w:r>
      <w:r>
        <w:rPr>
          <w:b w:val="0"/>
          <w:i w:val="0"/>
          <w:smallCaps w:val="0"/>
          <w:strike w:val="0"/>
          <w:sz w:val="22"/>
          <w:u w:val="single"/>
        </w:rPr>
        <w:t>solely</w:t>
      </w:r>
      <w:r>
        <w:rPr>
          <w:b w:val="0"/>
          <w:i w:val="0"/>
          <w:smallCaps w:val="0"/>
          <w:strike w:val="0"/>
          <w:sz w:val="16"/>
          <w:u w:val="none"/>
        </w:rPr>
        <w:t xml:space="preserve"> </w:t>
      </w:r>
      <w:r>
        <w:rPr>
          <w:b w:val="0"/>
          <w:i w:val="0"/>
          <w:smallCaps w:val="0"/>
          <w:strike w:val="0"/>
          <w:sz w:val="22"/>
          <w:u w:val="single"/>
        </w:rPr>
        <w:t>upon</w:t>
      </w:r>
      <w:r>
        <w:rPr>
          <w:b w:val="0"/>
          <w:i w:val="0"/>
          <w:smallCaps w:val="0"/>
          <w:strike w:val="0"/>
          <w:sz w:val="16"/>
          <w:u w:val="none"/>
        </w:rPr>
        <w:t xml:space="preserve"> </w:t>
      </w:r>
      <w:r>
        <w:rPr>
          <w:b w:val="0"/>
          <w:i w:val="0"/>
          <w:smallCaps w:val="0"/>
          <w:strike w:val="0"/>
          <w:sz w:val="22"/>
          <w:u w:val="single"/>
        </w:rPr>
        <w:t>economic</w:t>
      </w:r>
      <w:r>
        <w:rPr>
          <w:b w:val="0"/>
          <w:i w:val="0"/>
          <w:smallCaps w:val="0"/>
          <w:strike w:val="0"/>
          <w:sz w:val="16"/>
          <w:u w:val="none"/>
        </w:rPr>
        <w:t xml:space="preserve"> </w:t>
      </w:r>
      <w:r>
        <w:rPr>
          <w:b w:val="0"/>
          <w:i w:val="0"/>
          <w:smallCaps w:val="0"/>
          <w:strike w:val="0"/>
          <w:sz w:val="22"/>
          <w:u w:val="single"/>
        </w:rPr>
        <w:t>considerations</w:t>
      </w:r>
      <w:r>
        <w:rPr>
          <w:b w:val="0"/>
          <w:i w:val="0"/>
          <w:smallCaps w:val="0"/>
          <w:strike w:val="0"/>
          <w:sz w:val="16"/>
          <w:u w:val="none"/>
        </w:rPr>
        <w:t xml:space="preserve">. Providing such an account has been tried, most prominently in a thorough and rigorous paper by Henry Hansmann and Marina Santilli, who acknowledge that non-economic considerations may have provided some motivation for these </w:t>
      </w:r>
      <w:r>
        <w:rPr>
          <w:b w:val="0"/>
          <w:i w:val="0"/>
          <w:smallCaps w:val="0"/>
          <w:strike w:val="0"/>
          <w:sz w:val="22"/>
          <w:u w:val="single"/>
        </w:rPr>
        <w:t>laws</w:t>
      </w:r>
      <w:r>
        <w:rPr>
          <w:b w:val="0"/>
          <w:i w:val="0"/>
          <w:smallCaps w:val="0"/>
          <w:strike w:val="0"/>
          <w:sz w:val="16"/>
          <w:u w:val="none"/>
        </w:rPr>
        <w:t xml:space="preserve">, but </w:t>
      </w:r>
      <w:r>
        <w:rPr>
          <w:b w:val="0"/>
          <w:i w:val="0"/>
          <w:smallCaps w:val="0"/>
          <w:strike w:val="0"/>
          <w:sz w:val="22"/>
          <w:u w:val="single"/>
        </w:rPr>
        <w:t>suggest</w:t>
      </w:r>
      <w:r>
        <w:rPr>
          <w:b w:val="0"/>
          <w:i w:val="0"/>
          <w:smallCaps w:val="0"/>
          <w:strike w:val="0"/>
          <w:sz w:val="16"/>
          <w:u w:val="none"/>
        </w:rPr>
        <w:t xml:space="preserve"> that “much of the </w:t>
      </w:r>
      <w:r>
        <w:rPr>
          <w:b w:val="0"/>
          <w:i w:val="0"/>
          <w:smallCaps w:val="0"/>
          <w:strike w:val="0"/>
          <w:sz w:val="22"/>
          <w:u w:val="single"/>
        </w:rPr>
        <w:t>incentive for adopting</w:t>
      </w:r>
      <w:r>
        <w:rPr>
          <w:b w:val="0"/>
          <w:i w:val="0"/>
          <w:smallCaps w:val="0"/>
          <w:strike w:val="0"/>
          <w:sz w:val="16"/>
          <w:u w:val="none"/>
        </w:rPr>
        <w:t xml:space="preserve"> moral rights </w:t>
      </w:r>
      <w:r>
        <w:rPr>
          <w:b w:val="0"/>
          <w:i w:val="0"/>
          <w:smallCaps w:val="0"/>
          <w:strike w:val="0"/>
          <w:sz w:val="22"/>
          <w:u w:val="single"/>
        </w:rPr>
        <w:t>legislation</w:t>
      </w:r>
      <w:r>
        <w:rPr>
          <w:b w:val="0"/>
          <w:i w:val="0"/>
          <w:smallCaps w:val="0"/>
          <w:strike w:val="0"/>
          <w:sz w:val="16"/>
          <w:u w:val="none"/>
        </w:rPr>
        <w:t xml:space="preserve"> derives </w:t>
      </w:r>
      <w:r>
        <w:rPr>
          <w:b w:val="0"/>
          <w:i w:val="0"/>
          <w:smallCaps w:val="0"/>
          <w:strike w:val="0"/>
          <w:sz w:val="22"/>
          <w:u w:val="single"/>
        </w:rPr>
        <w:t>from other considerations</w:t>
      </w:r>
      <w:r>
        <w:rPr>
          <w:b w:val="0"/>
          <w:i w:val="0"/>
          <w:smallCaps w:val="0"/>
          <w:strike w:val="0"/>
          <w:sz w:val="16"/>
          <w:u w:val="none"/>
        </w:rPr>
        <w:t xml:space="preserve">,”49 primarily </w:t>
      </w:r>
      <w:r>
        <w:rPr>
          <w:b w:val="0"/>
          <w:i w:val="0"/>
          <w:smallCaps w:val="0"/>
          <w:strike w:val="0"/>
          <w:sz w:val="22"/>
          <w:u w:val="single"/>
        </w:rPr>
        <w:t>externality</w:t>
      </w:r>
      <w:r>
        <w:rPr>
          <w:b w:val="0"/>
          <w:i w:val="0"/>
          <w:smallCaps w:val="0"/>
          <w:strike w:val="0"/>
          <w:sz w:val="16"/>
          <w:u w:val="none"/>
        </w:rPr>
        <w:t xml:space="preserve"> concerns familiar </w:t>
      </w:r>
      <w:r>
        <w:rPr>
          <w:b w:val="0"/>
          <w:i w:val="0"/>
          <w:smallCaps w:val="0"/>
          <w:strike w:val="0"/>
          <w:sz w:val="22"/>
          <w:u w:val="single"/>
        </w:rPr>
        <w:t>in</w:t>
      </w:r>
      <w:r>
        <w:rPr>
          <w:b w:val="0"/>
          <w:i w:val="0"/>
          <w:smallCaps w:val="0"/>
          <w:strike w:val="0"/>
          <w:sz w:val="16"/>
          <w:u w:val="none"/>
        </w:rPr>
        <w:t xml:space="preserve"> </w:t>
      </w:r>
      <w:r>
        <w:rPr>
          <w:b w:val="0"/>
          <w:i w:val="0"/>
          <w:smallCaps w:val="0"/>
          <w:strike w:val="0"/>
          <w:sz w:val="22"/>
          <w:u w:val="single"/>
        </w:rPr>
        <w:t>law</w:t>
      </w:r>
      <w:r>
        <w:rPr>
          <w:b w:val="0"/>
          <w:i w:val="0"/>
          <w:smallCaps w:val="0"/>
          <w:strike w:val="0"/>
          <w:sz w:val="16"/>
          <w:u w:val="none"/>
        </w:rPr>
        <w:t>-</w:t>
      </w:r>
      <w:r>
        <w:rPr>
          <w:b w:val="0"/>
          <w:i w:val="0"/>
          <w:smallCaps w:val="0"/>
          <w:strike w:val="0"/>
          <w:sz w:val="22"/>
          <w:u w:val="single"/>
        </w:rPr>
        <w:t>and</w:t>
      </w:r>
      <w:r>
        <w:rPr>
          <w:b w:val="0"/>
          <w:i w:val="0"/>
          <w:smallCaps w:val="0"/>
          <w:strike w:val="0"/>
          <w:sz w:val="16"/>
          <w:u w:val="none"/>
        </w:rPr>
        <w:t>-</w:t>
      </w:r>
      <w:r>
        <w:rPr>
          <w:b w:val="0"/>
          <w:i w:val="0"/>
          <w:smallCaps w:val="0"/>
          <w:strike w:val="0"/>
          <w:sz w:val="22"/>
          <w:u w:val="single"/>
        </w:rPr>
        <w:t>economics</w:t>
      </w:r>
      <w:r>
        <w:rPr>
          <w:b w:val="0"/>
          <w:i w:val="0"/>
          <w:smallCaps w:val="0"/>
          <w:strike w:val="0"/>
          <w:sz w:val="16"/>
          <w:u w:val="none"/>
        </w:rPr>
        <w:t xml:space="preserve"> analyses. This Part explains why, in light of the logic of the economic argument and the actual provisions that we observe in Moral Rights statutes, any </w:t>
      </w:r>
      <w:r>
        <w:rPr>
          <w:b w:val="0"/>
          <w:i w:val="0"/>
          <w:smallCaps w:val="0"/>
          <w:strike w:val="0"/>
          <w:sz w:val="22"/>
          <w:u w:val="single"/>
        </w:rPr>
        <w:t>attempt</w:t>
      </w:r>
      <w:r>
        <w:rPr>
          <w:b w:val="0"/>
          <w:i w:val="0"/>
          <w:smallCaps w:val="0"/>
          <w:strike w:val="0"/>
          <w:sz w:val="16"/>
          <w:u w:val="none"/>
        </w:rPr>
        <w:t xml:space="preserve"> </w:t>
      </w:r>
      <w:r>
        <w:rPr>
          <w:b w:val="0"/>
          <w:i w:val="0"/>
          <w:smallCaps w:val="0"/>
          <w:strike w:val="0"/>
          <w:sz w:val="22"/>
          <w:u w:val="single"/>
        </w:rPr>
        <w:t>at</w:t>
      </w:r>
      <w:r>
        <w:rPr>
          <w:b w:val="0"/>
          <w:i w:val="0"/>
          <w:smallCaps w:val="0"/>
          <w:strike w:val="0"/>
          <w:sz w:val="16"/>
          <w:u w:val="none"/>
        </w:rPr>
        <w:t xml:space="preserve"> economic </w:t>
      </w:r>
      <w:r>
        <w:rPr>
          <w:b w:val="0"/>
          <w:i w:val="0"/>
          <w:smallCaps w:val="0"/>
          <w:strike w:val="0"/>
          <w:sz w:val="22"/>
          <w:u w:val="single"/>
        </w:rPr>
        <w:t>reduction</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these </w:t>
      </w:r>
      <w:r>
        <w:rPr>
          <w:b w:val="0"/>
          <w:i w:val="0"/>
          <w:smallCaps w:val="0"/>
          <w:strike w:val="0"/>
          <w:sz w:val="22"/>
          <w:u w:val="single"/>
        </w:rPr>
        <w:t>statutes</w:t>
      </w:r>
      <w:r>
        <w:rPr>
          <w:b w:val="0"/>
          <w:i w:val="0"/>
          <w:smallCaps w:val="0"/>
          <w:strike w:val="0"/>
          <w:sz w:val="16"/>
          <w:u w:val="none"/>
        </w:rPr>
        <w:t xml:space="preserve"> is </w:t>
      </w:r>
      <w:r>
        <w:rPr>
          <w:b w:val="0"/>
          <w:i w:val="0"/>
          <w:smallCaps w:val="0"/>
          <w:strike w:val="0"/>
          <w:sz w:val="22"/>
          <w:u w:val="single"/>
        </w:rPr>
        <w:t>unlikely</w:t>
      </w:r>
      <w:r>
        <w:rPr>
          <w:b w:val="0"/>
          <w:i w:val="0"/>
          <w:smallCaps w:val="0"/>
          <w:strike w:val="0"/>
          <w:sz w:val="16"/>
          <w:u w:val="none"/>
        </w:rPr>
        <w:t xml:space="preserve"> </w:t>
      </w:r>
      <w:r>
        <w:rPr>
          <w:b w:val="0"/>
          <w:i w:val="0"/>
          <w:smallCaps w:val="0"/>
          <w:strike w:val="0"/>
          <w:sz w:val="22"/>
          <w:u w:val="single"/>
        </w:rPr>
        <w:t>to succeed</w:t>
      </w:r>
      <w:r>
        <w:rPr>
          <w:b w:val="0"/>
          <w:i w:val="0"/>
          <w:smallCaps w:val="0"/>
          <w:strike w:val="0"/>
          <w:sz w:val="16"/>
          <w:u w:val="none"/>
        </w:rPr>
        <w:t xml:space="preserve">. We can begin by noting, with Hansmann and Santilli, that if granting artists </w:t>
      </w:r>
      <w:r>
        <w:rPr>
          <w:b w:val="0"/>
          <w:i w:val="0"/>
          <w:smallCaps w:val="0"/>
          <w:strike w:val="0"/>
          <w:sz w:val="22"/>
          <w:u w:val="single"/>
        </w:rPr>
        <w:t>a right of integrity</w:t>
      </w:r>
      <w:r>
        <w:rPr>
          <w:b w:val="0"/>
          <w:i w:val="0"/>
          <w:smallCaps w:val="0"/>
          <w:strike w:val="0"/>
          <w:sz w:val="16"/>
          <w:u w:val="none"/>
        </w:rPr>
        <w:t xml:space="preserve"> </w:t>
      </w:r>
      <w:r>
        <w:rPr>
          <w:b w:val="0"/>
          <w:i w:val="0"/>
          <w:smallCaps w:val="0"/>
          <w:strike w:val="0"/>
          <w:sz w:val="22"/>
          <w:u w:val="single"/>
        </w:rPr>
        <w:t>is</w:t>
      </w:r>
      <w:r>
        <w:rPr>
          <w:b w:val="0"/>
          <w:i w:val="0"/>
          <w:smallCaps w:val="0"/>
          <w:strike w:val="0"/>
          <w:sz w:val="16"/>
          <w:u w:val="none"/>
        </w:rPr>
        <w:t xml:space="preserve"> in fact an economically “</w:t>
      </w:r>
      <w:r>
        <w:rPr>
          <w:b w:val="0"/>
          <w:i w:val="0"/>
          <w:smallCaps w:val="0"/>
          <w:strike w:val="0"/>
          <w:sz w:val="22"/>
          <w:u w:val="single"/>
        </w:rPr>
        <w:t>reasonable exception</w:t>
      </w:r>
      <w:r>
        <w:rPr>
          <w:b w:val="0"/>
          <w:i w:val="0"/>
          <w:smallCaps w:val="0"/>
          <w:strike w:val="0"/>
          <w:sz w:val="16"/>
          <w:u w:val="none"/>
        </w:rPr>
        <w:t>” to property law’s “general prohibition on servitudes in chattels,” that must be because current owners “can seriously affect the interests of the artists who created those works or of other persons.”50 We also can borrow Hansmann and Santilli’s succinct enumeration of the three relevant interests that current owners of an artwork can seriously affect: First is the artist’s own “</w:t>
      </w:r>
      <w:r>
        <w:rPr>
          <w:b/>
          <w:i w:val="0"/>
          <w:smallCaps w:val="0"/>
          <w:strike w:val="0"/>
          <w:sz w:val="22"/>
          <w:u w:val="single"/>
        </w:rPr>
        <w:t>pecuniary interests</w:t>
      </w:r>
      <w:r>
        <w:rPr>
          <w:b w:val="0"/>
          <w:i w:val="0"/>
          <w:smallCaps w:val="0"/>
          <w:strike w:val="0"/>
          <w:sz w:val="16"/>
          <w:u w:val="none"/>
        </w:rPr>
        <w:t xml:space="preserve">” in the sales price that his or her future works might bring. Because “each of an artist’s works is an advertisement for all of the others,” </w:t>
      </w:r>
      <w:r>
        <w:rPr>
          <w:b w:val="0"/>
          <w:i w:val="0"/>
          <w:smallCaps w:val="0"/>
          <w:strike w:val="0"/>
          <w:sz w:val="22"/>
          <w:u w:val="single"/>
        </w:rPr>
        <w:t>harm</w:t>
      </w:r>
      <w:r>
        <w:rPr>
          <w:b w:val="0"/>
          <w:i w:val="0"/>
          <w:smallCaps w:val="0"/>
          <w:strike w:val="0"/>
          <w:sz w:val="16"/>
          <w:u w:val="none"/>
        </w:rPr>
        <w:t xml:space="preserve"> that an owner does to one of an artist’s works </w:t>
      </w:r>
      <w:r>
        <w:rPr>
          <w:b w:val="0"/>
          <w:i w:val="0"/>
          <w:smallCaps w:val="0"/>
          <w:strike w:val="0"/>
          <w:sz w:val="22"/>
          <w:u w:val="single"/>
        </w:rPr>
        <w:t>decreases market demand</w:t>
      </w:r>
      <w:r>
        <w:rPr>
          <w:b w:val="0"/>
          <w:i w:val="0"/>
          <w:smallCaps w:val="0"/>
          <w:strike w:val="0"/>
          <w:sz w:val="16"/>
          <w:u w:val="none"/>
        </w:rPr>
        <w:t xml:space="preserve"> for that artist’s future work.51 The resulting decrease in the prices at which the artist could sell future work would diminish both the artist’s potential wealth and the artist’s incentives for producing new work. Second is the pecuniary interest of previous purchasers of the artist’s work. </w:t>
      </w:r>
      <w:r>
        <w:rPr>
          <w:b w:val="0"/>
          <w:i w:val="0"/>
          <w:smallCaps w:val="0"/>
          <w:strike w:val="0"/>
          <w:sz w:val="22"/>
          <w:u w:val="single"/>
        </w:rPr>
        <w:t>Diminishing</w:t>
      </w:r>
      <w:r>
        <w:rPr>
          <w:b w:val="0"/>
          <w:i w:val="0"/>
          <w:smallCaps w:val="0"/>
          <w:strike w:val="0"/>
          <w:sz w:val="16"/>
          <w:u w:val="none"/>
        </w:rPr>
        <w:t xml:space="preserve"> the artist’s reputation by altering one of the artist’s existing works lowers the price that collectors could get by reselling the artist’s other already completed works.52 Third is the public-at-large’s non-pecuniary interest in preserving works intact as “</w:t>
      </w:r>
      <w:r>
        <w:rPr>
          <w:b w:val="0"/>
          <w:i w:val="0"/>
          <w:smallCaps w:val="0"/>
          <w:strike w:val="0"/>
          <w:sz w:val="22"/>
          <w:u w:val="single"/>
        </w:rPr>
        <w:t>important elements in a community’s</w:t>
      </w:r>
      <w:r>
        <w:rPr>
          <w:b w:val="0"/>
          <w:i w:val="0"/>
          <w:smallCaps w:val="0"/>
          <w:strike w:val="0"/>
          <w:sz w:val="16"/>
          <w:u w:val="none"/>
        </w:rPr>
        <w:t xml:space="preserve"> culture” or as “the embodiment of an idea.”53 </w:t>
      </w:r>
      <w:r>
        <w:rPr>
          <w:b w:val="0"/>
          <w:i w:val="0"/>
          <w:smallCaps w:val="0"/>
          <w:strike w:val="0"/>
          <w:sz w:val="22"/>
          <w:u w:val="single"/>
        </w:rPr>
        <w:t>Altering works</w:t>
      </w:r>
      <w:r>
        <w:rPr>
          <w:b w:val="0"/>
          <w:i w:val="0"/>
          <w:smallCaps w:val="0"/>
          <w:strike w:val="0"/>
          <w:sz w:val="16"/>
          <w:u w:val="none"/>
        </w:rPr>
        <w:t xml:space="preserve"> necessarily sets back this interest. Because a current owner who decided to alter a work in his or her possession would personally bear only a small fraction of these costs—that is, because the alteration would have few or no negative effects on the current owner, but </w:t>
      </w:r>
      <w:r>
        <w:rPr>
          <w:b w:val="0"/>
          <w:i w:val="0"/>
          <w:smallCaps w:val="0"/>
          <w:strike w:val="0"/>
          <w:sz w:val="22"/>
          <w:u w:val="single"/>
        </w:rPr>
        <w:t>could have</w:t>
      </w:r>
      <w:r>
        <w:rPr>
          <w:b w:val="0"/>
          <w:i w:val="0"/>
          <w:smallCaps w:val="0"/>
          <w:strike w:val="0"/>
          <w:sz w:val="16"/>
          <w:u w:val="none"/>
        </w:rPr>
        <w:t xml:space="preserve"> substantial </w:t>
      </w:r>
      <w:r>
        <w:rPr>
          <w:b w:val="0"/>
          <w:i w:val="0"/>
          <w:smallCaps w:val="0"/>
          <w:strike w:val="0"/>
          <w:sz w:val="22"/>
          <w:u w:val="single"/>
        </w:rPr>
        <w:t>negative externalities</w:t>
      </w:r>
      <w:r>
        <w:rPr>
          <w:b w:val="0"/>
          <w:i w:val="0"/>
          <w:smallCaps w:val="0"/>
          <w:strike w:val="0"/>
          <w:sz w:val="16"/>
          <w:u w:val="none"/>
        </w:rPr>
        <w:t xml:space="preserve">—owners might make such alterations </w:t>
      </w:r>
      <w:r>
        <w:rPr>
          <w:b w:val="0"/>
          <w:i w:val="0"/>
          <w:smallCaps w:val="0"/>
          <w:strike w:val="0"/>
          <w:sz w:val="22"/>
          <w:u w:val="single"/>
        </w:rPr>
        <w:t>more</w:t>
      </w:r>
      <w:r>
        <w:rPr>
          <w:b w:val="0"/>
          <w:i w:val="0"/>
          <w:smallCaps w:val="0"/>
          <w:strike w:val="0"/>
          <w:sz w:val="16"/>
          <w:u w:val="none"/>
        </w:rPr>
        <w:t xml:space="preserve"> frequently </w:t>
      </w:r>
      <w:r>
        <w:rPr>
          <w:b w:val="0"/>
          <w:i w:val="0"/>
          <w:smallCaps w:val="0"/>
          <w:strike w:val="0"/>
          <w:sz w:val="22"/>
          <w:u w:val="single"/>
        </w:rPr>
        <w:t>than</w:t>
      </w:r>
      <w:r>
        <w:rPr>
          <w:b w:val="0"/>
          <w:i w:val="0"/>
          <w:smallCaps w:val="0"/>
          <w:strike w:val="0"/>
          <w:sz w:val="16"/>
          <w:u w:val="none"/>
        </w:rPr>
        <w:t xml:space="preserve"> is </w:t>
      </w:r>
      <w:r>
        <w:rPr>
          <w:b w:val="0"/>
          <w:i w:val="0"/>
          <w:smallCaps w:val="0"/>
          <w:strike w:val="0"/>
          <w:sz w:val="22"/>
          <w:u w:val="single"/>
        </w:rPr>
        <w:t>socially optimal.</w:t>
      </w:r>
      <w:r>
        <w:rPr>
          <w:b w:val="0"/>
          <w:i w:val="0"/>
          <w:smallCaps w:val="0"/>
          <w:strike w:val="0"/>
          <w:sz w:val="16"/>
          <w:u w:val="none"/>
        </w:rPr>
        <w:t xml:space="preserve">54 Since concerns about externalities are a staple of economic analyses of law, an economic explanation for </w:t>
      </w:r>
      <w:r>
        <w:rPr>
          <w:b w:val="0"/>
          <w:i w:val="0"/>
          <w:smallCaps w:val="0"/>
          <w:strike w:val="0"/>
          <w:sz w:val="22"/>
          <w:u w:val="single"/>
        </w:rPr>
        <w:t>Moral Rights</w:t>
      </w:r>
      <w:r>
        <w:rPr>
          <w:b w:val="0"/>
          <w:i w:val="0"/>
          <w:smallCaps w:val="0"/>
          <w:strike w:val="0"/>
          <w:sz w:val="16"/>
          <w:u w:val="none"/>
        </w:rPr>
        <w:t xml:space="preserve"> laws might </w:t>
      </w:r>
      <w:r>
        <w:rPr>
          <w:b w:val="0"/>
          <w:i w:val="0"/>
          <w:smallCaps w:val="0"/>
          <w:strike w:val="0"/>
          <w:sz w:val="22"/>
          <w:u w:val="single"/>
        </w:rPr>
        <w:t>therefore</w:t>
      </w:r>
      <w:r>
        <w:rPr>
          <w:b w:val="0"/>
          <w:i w:val="0"/>
          <w:smallCaps w:val="0"/>
          <w:strike w:val="0"/>
          <w:sz w:val="16"/>
          <w:u w:val="none"/>
        </w:rPr>
        <w:t xml:space="preserve"> seem </w:t>
      </w:r>
      <w:r>
        <w:rPr>
          <w:b w:val="0"/>
          <w:i w:val="0"/>
          <w:smallCaps w:val="0"/>
          <w:strike w:val="0"/>
          <w:sz w:val="22"/>
          <w:u w:val="single"/>
        </w:rPr>
        <w:t>natural</w:t>
      </w:r>
      <w:r>
        <w:rPr>
          <w:b w:val="0"/>
          <w:i w:val="0"/>
          <w:smallCaps w:val="0"/>
          <w:strike w:val="0"/>
          <w:sz w:val="16"/>
          <w:u w:val="none"/>
        </w:rPr>
        <w:t xml:space="preserve">: giving artists the right to prevent post-sale alterations of their works promotes efficiency by limiting undesirable externalities.55 Thus, for example, VARA </w:t>
      </w:r>
      <w:r>
        <w:rPr>
          <w:b w:val="0"/>
          <w:i w:val="0"/>
          <w:smallCaps w:val="0"/>
          <w:strike w:val="0"/>
          <w:sz w:val="22"/>
          <w:u w:val="single"/>
        </w:rPr>
        <w:t>prohibits</w:t>
      </w:r>
      <w:r>
        <w:rPr>
          <w:b w:val="0"/>
          <w:i w:val="0"/>
          <w:smallCaps w:val="0"/>
          <w:strike w:val="0"/>
          <w:sz w:val="16"/>
          <w:u w:val="none"/>
        </w:rPr>
        <w:t xml:space="preserve"> both </w:t>
      </w:r>
      <w:r>
        <w:rPr>
          <w:b w:val="0"/>
          <w:i w:val="0"/>
          <w:smallCaps w:val="0"/>
          <w:strike w:val="0"/>
          <w:sz w:val="22"/>
          <w:u w:val="single"/>
        </w:rPr>
        <w:t>reputation-harming</w:t>
      </w:r>
      <w:r>
        <w:rPr>
          <w:b w:val="0"/>
          <w:i w:val="0"/>
          <w:smallCaps w:val="0"/>
          <w:strike w:val="0"/>
          <w:sz w:val="16"/>
          <w:u w:val="none"/>
        </w:rPr>
        <w:t xml:space="preserve"> </w:t>
      </w:r>
      <w:r>
        <w:rPr>
          <w:b w:val="0"/>
          <w:i w:val="0"/>
          <w:smallCaps w:val="0"/>
          <w:strike w:val="0"/>
          <w:sz w:val="22"/>
          <w:u w:val="single"/>
        </w:rPr>
        <w:t>alterations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the </w:t>
      </w:r>
      <w:r>
        <w:rPr>
          <w:b w:val="0"/>
          <w:i w:val="0"/>
          <w:smallCaps w:val="0"/>
          <w:strike w:val="0"/>
          <w:sz w:val="22"/>
          <w:u w:val="single"/>
        </w:rPr>
        <w:t>destruction</w:t>
      </w:r>
      <w:r>
        <w:rPr>
          <w:b w:val="0"/>
          <w:i w:val="0"/>
          <w:smallCaps w:val="0"/>
          <w:strike w:val="0"/>
          <w:sz w:val="16"/>
          <w:u w:val="none"/>
        </w:rPr>
        <w:t xml:space="preserve"> of visual artworks that are culturally significant.56 If we examine this line of reasoning more closely, however, its persuasiveness vanishes. There are several general concerns with the plausibility of any account, such as Hansmann and Santilli’s, based on reputational externalities, and several specific concerns arise when we consider how well the account matches the principal features that we actually observe in Moral Rights laws. Let us start by considering the general concerns. If a </w:t>
      </w:r>
      <w:r>
        <w:rPr>
          <w:b w:val="0"/>
          <w:i w:val="0"/>
          <w:smallCaps w:val="0"/>
          <w:strike w:val="0"/>
          <w:sz w:val="22"/>
          <w:u w:val="single"/>
        </w:rPr>
        <w:t>key aim</w:t>
      </w:r>
      <w:r>
        <w:rPr>
          <w:b w:val="0"/>
          <w:i w:val="0"/>
          <w:smallCaps w:val="0"/>
          <w:strike w:val="0"/>
          <w:sz w:val="16"/>
          <w:u w:val="none"/>
        </w:rPr>
        <w:t xml:space="preserve"> of Moral Rights law really is </w:t>
      </w:r>
      <w:r>
        <w:rPr>
          <w:b w:val="0"/>
          <w:i w:val="0"/>
          <w:smallCaps w:val="0"/>
          <w:strike w:val="0"/>
          <w:sz w:val="22"/>
          <w:u w:val="single"/>
        </w:rPr>
        <w:t>to maximize</w:t>
      </w:r>
      <w:r>
        <w:rPr>
          <w:b w:val="0"/>
          <w:i w:val="0"/>
          <w:smallCaps w:val="0"/>
          <w:strike w:val="0"/>
          <w:sz w:val="16"/>
          <w:u w:val="none"/>
        </w:rPr>
        <w:t xml:space="preserve"> the </w:t>
      </w:r>
      <w:r>
        <w:rPr>
          <w:b w:val="0"/>
          <w:i w:val="0"/>
          <w:smallCaps w:val="0"/>
          <w:strike w:val="0"/>
          <w:sz w:val="22"/>
          <w:u w:val="single"/>
        </w:rPr>
        <w:t>aggregate market value</w:t>
      </w:r>
      <w:r>
        <w:rPr>
          <w:b w:val="0"/>
          <w:i w:val="0"/>
          <w:smallCaps w:val="0"/>
          <w:strike w:val="0"/>
          <w:sz w:val="16"/>
          <w:u w:val="none"/>
        </w:rPr>
        <w:t xml:space="preserve"> of an artist’s artworks by elevating the artist’s reputation, thereby protecting the pecuniary interests of both the artist and owners of the artist’s works, logical symmetry would suggest that just as artists are permitted to prevent alterations that owners would like, so too they should be permitted to make </w:t>
      </w:r>
      <w:r>
        <w:rPr>
          <w:b w:val="0"/>
          <w:i w:val="0"/>
          <w:smallCaps w:val="0"/>
          <w:strike w:val="0"/>
          <w:sz w:val="22"/>
          <w:u w:val="single"/>
        </w:rPr>
        <w:t>changes</w:t>
      </w:r>
      <w:r>
        <w:rPr>
          <w:b w:val="0"/>
          <w:i w:val="0"/>
          <w:smallCaps w:val="0"/>
          <w:strike w:val="0"/>
          <w:sz w:val="16"/>
          <w:u w:val="none"/>
        </w:rPr>
        <w:t xml:space="preserve"> </w:t>
      </w:r>
      <w:r>
        <w:rPr>
          <w:b w:val="0"/>
          <w:i w:val="0"/>
          <w:smallCaps w:val="0"/>
          <w:strike w:val="0"/>
          <w:sz w:val="22"/>
          <w:u w:val="single"/>
        </w:rPr>
        <w:t>to</w:t>
      </w:r>
      <w:r>
        <w:rPr>
          <w:b w:val="0"/>
          <w:i w:val="0"/>
          <w:smallCaps w:val="0"/>
          <w:strike w:val="0"/>
          <w:sz w:val="16"/>
          <w:u w:val="none"/>
        </w:rPr>
        <w:t xml:space="preserve"> their own </w:t>
      </w:r>
      <w:r>
        <w:rPr>
          <w:b w:val="0"/>
          <w:i w:val="0"/>
          <w:smallCaps w:val="0"/>
          <w:strike w:val="0"/>
          <w:sz w:val="22"/>
          <w:u w:val="single"/>
        </w:rPr>
        <w:t>artworks even after selling</w:t>
      </w:r>
      <w:r>
        <w:rPr>
          <w:b w:val="0"/>
          <w:i w:val="0"/>
          <w:smallCaps w:val="0"/>
          <w:strike w:val="0"/>
          <w:sz w:val="16"/>
          <w:u w:val="none"/>
        </w:rPr>
        <w:t xml:space="preserve"> them, whether or not the owners approved, provided only that the changes increase the value of the artist’s reputation more than they inconvenience the owner. (A tacit assumption of this economic account is that </w:t>
      </w:r>
      <w:r>
        <w:rPr>
          <w:b w:val="0"/>
          <w:i w:val="0"/>
          <w:smallCaps w:val="0"/>
          <w:strike w:val="0"/>
          <w:sz w:val="22"/>
          <w:u w:val="single"/>
        </w:rPr>
        <w:t>artists</w:t>
      </w:r>
      <w:r>
        <w:rPr>
          <w:b w:val="0"/>
          <w:i w:val="0"/>
          <w:smallCaps w:val="0"/>
          <w:strike w:val="0"/>
          <w:sz w:val="16"/>
          <w:u w:val="none"/>
        </w:rPr>
        <w:t xml:space="preserve"> are </w:t>
      </w:r>
      <w:r>
        <w:rPr>
          <w:b w:val="0"/>
          <w:i w:val="0"/>
          <w:smallCaps w:val="0"/>
          <w:strike w:val="0"/>
          <w:sz w:val="22"/>
          <w:u w:val="single"/>
        </w:rPr>
        <w:t>always</w:t>
      </w:r>
      <w:r>
        <w:rPr>
          <w:b w:val="0"/>
          <w:i w:val="0"/>
          <w:smallCaps w:val="0"/>
          <w:strike w:val="0"/>
          <w:sz w:val="16"/>
          <w:u w:val="none"/>
        </w:rPr>
        <w:t xml:space="preserve"> the </w:t>
      </w:r>
      <w:r>
        <w:rPr>
          <w:b w:val="0"/>
          <w:i w:val="0"/>
          <w:smallCaps w:val="0"/>
          <w:strike w:val="0"/>
          <w:sz w:val="22"/>
          <w:u w:val="single"/>
        </w:rPr>
        <w:t>best judges</w:t>
      </w:r>
      <w:r>
        <w:rPr>
          <w:b w:val="0"/>
          <w:i w:val="0"/>
          <w:smallCaps w:val="0"/>
          <w:strike w:val="0"/>
          <w:sz w:val="16"/>
          <w:u w:val="none"/>
        </w:rPr>
        <w:t xml:space="preserve"> of what effect alterations will have </w:t>
      </w:r>
      <w:r>
        <w:rPr>
          <w:b w:val="0"/>
          <w:i w:val="0"/>
          <w:smallCaps w:val="0"/>
          <w:strike w:val="0"/>
          <w:sz w:val="22"/>
          <w:u w:val="single"/>
        </w:rPr>
        <w:t>on</w:t>
      </w:r>
      <w:r>
        <w:rPr>
          <w:b w:val="0"/>
          <w:i w:val="0"/>
          <w:smallCaps w:val="0"/>
          <w:strike w:val="0"/>
          <w:sz w:val="16"/>
          <w:u w:val="none"/>
        </w:rPr>
        <w:t xml:space="preserve"> their </w:t>
      </w:r>
      <w:r>
        <w:rPr>
          <w:b w:val="0"/>
          <w:i w:val="0"/>
          <w:smallCaps w:val="0"/>
          <w:strike w:val="0"/>
          <w:sz w:val="22"/>
          <w:u w:val="single"/>
        </w:rPr>
        <w:t>reputation</w:t>
      </w:r>
      <w:r>
        <w:rPr>
          <w:b w:val="0"/>
          <w:i w:val="0"/>
          <w:smallCaps w:val="0"/>
          <w:strike w:val="0"/>
          <w:sz w:val="16"/>
          <w:u w:val="none"/>
        </w:rPr>
        <w:t xml:space="preserve">; thus, artists alone can decide what changes to prevent or allow.) </w:t>
      </w:r>
      <w:r>
        <w:rPr>
          <w:b w:val="0"/>
          <w:i w:val="0"/>
          <w:smallCaps w:val="0"/>
          <w:strike w:val="0"/>
          <w:sz w:val="22"/>
          <w:u w:val="single"/>
        </w:rPr>
        <w:t>Yet</w:t>
      </w:r>
      <w:r>
        <w:rPr>
          <w:b w:val="0"/>
          <w:i w:val="0"/>
          <w:smallCaps w:val="0"/>
          <w:strike w:val="0"/>
          <w:sz w:val="16"/>
          <w:u w:val="none"/>
        </w:rPr>
        <w:t xml:space="preserve">, of course, giving artists such a </w:t>
      </w:r>
      <w:r>
        <w:rPr>
          <w:b w:val="0"/>
          <w:i w:val="0"/>
          <w:smallCaps w:val="0"/>
          <w:strike w:val="0"/>
          <w:sz w:val="22"/>
          <w:u w:val="single"/>
        </w:rPr>
        <w:t>right to make</w:t>
      </w:r>
      <w:r>
        <w:rPr>
          <w:b w:val="0"/>
          <w:i w:val="0"/>
          <w:smallCaps w:val="0"/>
          <w:strike w:val="0"/>
          <w:sz w:val="16"/>
          <w:u w:val="none"/>
        </w:rPr>
        <w:t xml:space="preserve"> </w:t>
      </w:r>
      <w:r>
        <w:rPr>
          <w:b w:val="0"/>
          <w:i w:val="0"/>
          <w:smallCaps w:val="0"/>
          <w:strike w:val="0"/>
          <w:sz w:val="22"/>
          <w:u w:val="single"/>
        </w:rPr>
        <w:t>changes</w:t>
      </w:r>
      <w:r>
        <w:rPr>
          <w:b w:val="0"/>
          <w:i w:val="0"/>
          <w:smallCaps w:val="0"/>
          <w:strike w:val="0"/>
          <w:sz w:val="16"/>
          <w:u w:val="none"/>
        </w:rPr>
        <w:t xml:space="preserve"> would be quite </w:t>
      </w:r>
      <w:r>
        <w:rPr>
          <w:b w:val="0"/>
          <w:i w:val="0"/>
          <w:smallCaps w:val="0"/>
          <w:strike w:val="0"/>
          <w:sz w:val="22"/>
          <w:u w:val="single"/>
        </w:rPr>
        <w:t>startling</w:t>
      </w:r>
      <w:r>
        <w:rPr>
          <w:b w:val="0"/>
          <w:i w:val="0"/>
          <w:smallCaps w:val="0"/>
          <w:strike w:val="0"/>
          <w:sz w:val="16"/>
          <w:u w:val="none"/>
        </w:rPr>
        <w:t xml:space="preserve">.57 Such a right is </w:t>
      </w:r>
      <w:r>
        <w:rPr>
          <w:b w:val="0"/>
          <w:i w:val="0"/>
          <w:smallCaps w:val="0"/>
          <w:strike w:val="0"/>
          <w:sz w:val="22"/>
          <w:u w:val="single"/>
        </w:rPr>
        <w:t>not a standard</w:t>
      </w:r>
      <w:r>
        <w:rPr>
          <w:b w:val="0"/>
          <w:i w:val="0"/>
          <w:smallCaps w:val="0"/>
          <w:strike w:val="0"/>
          <w:sz w:val="16"/>
          <w:u w:val="none"/>
        </w:rPr>
        <w:t xml:space="preserve"> </w:t>
      </w:r>
      <w:r>
        <w:rPr>
          <w:b w:val="0"/>
          <w:i w:val="0"/>
          <w:smallCaps w:val="0"/>
          <w:strike w:val="0"/>
          <w:sz w:val="22"/>
          <w:u w:val="single"/>
        </w:rPr>
        <w:t>element of “Moral Rights</w:t>
      </w:r>
      <w:r>
        <w:rPr>
          <w:b w:val="0"/>
          <w:i w:val="0"/>
          <w:smallCaps w:val="0"/>
          <w:strike w:val="0"/>
          <w:sz w:val="16"/>
          <w:u w:val="none"/>
        </w:rPr>
        <w:t xml:space="preserve">,” and no American law gives artists that right. In fact, I am aware of no law anywhere in the world that gives artists such a right. </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