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Ultimacy Key. </w:t>
      </w:r>
    </w:p>
    <w:p>
      <w:pPr>
        <w:spacing w:after="80"/>
      </w:pPr>
      <w:r>
        <w:rPr>
          <w:b/>
          <w:i w:val="0"/>
          <w:smallCaps w:val="0"/>
          <w:strike w:val="0"/>
          <w:sz w:val="26"/>
          <w:u w:val="none"/>
        </w:rPr>
        <w:t>Perry 08</w:t>
      </w:r>
      <w:r>
        <w:rPr>
          <w:b w:val="0"/>
          <w:i w:val="0"/>
          <w:smallCaps w:val="0"/>
          <w:strike w:val="0"/>
          <w:u w:val="none"/>
        </w:rPr>
        <w:t xml:space="preserve"> [Perry MJ. Constitutional Rights, Moral Controversy, and the Supreme Court. Cambridge University Press; 2008. https://doi-org.proxy.lib.umich.edu/10.1017/CBO9780511575532] </w:t>
      </w:r>
    </w:p>
    <w:p>
      <w:pPr>
        <w:spacing w:after="60"/>
      </w:pPr>
      <w:r>
        <w:rPr>
          <w:b w:val="0"/>
          <w:i w:val="0"/>
          <w:smallCaps w:val="0"/>
          <w:strike w:val="0"/>
          <w:sz w:val="16"/>
          <w:u w:val="none"/>
        </w:rPr>
        <w:t xml:space="preserve">maxims of </w:t>
      </w:r>
      <w:r>
        <w:rPr>
          <w:b w:val="0"/>
          <w:i w:val="0"/>
          <w:smallCaps w:val="0"/>
          <w:strike w:val="0"/>
          <w:sz w:val="22"/>
          <w:u w:val="single"/>
        </w:rPr>
        <w:t>political morality</w:t>
      </w:r>
      <w:r>
        <w:rPr>
          <w:b w:val="0"/>
          <w:i w:val="0"/>
          <w:smallCaps w:val="0"/>
          <w:strike w:val="0"/>
          <w:sz w:val="16"/>
          <w:u w:val="none"/>
        </w:rPr>
        <w:t xml:space="preserve">, which derive </w:t>
      </w:r>
      <w:r>
        <w:rPr>
          <w:b w:val="0"/>
          <w:i w:val="0"/>
          <w:smallCaps w:val="0"/>
          <w:strike w:val="0"/>
          <w:sz w:val="22"/>
          <w:u w:val="single"/>
        </w:rPr>
        <w:t>whatever strength</w:t>
      </w:r>
      <w:r>
        <w:rPr>
          <w:b w:val="0"/>
          <w:i w:val="0"/>
          <w:smallCaps w:val="0"/>
          <w:strike w:val="0"/>
          <w:sz w:val="16"/>
          <w:u w:val="none"/>
        </w:rPr>
        <w:t xml:space="preserve"> they possess </w:t>
      </w:r>
      <w:r>
        <w:rPr>
          <w:b w:val="0"/>
          <w:i w:val="0"/>
          <w:smallCaps w:val="0"/>
          <w:strike w:val="0"/>
          <w:sz w:val="22"/>
          <w:u w:val="single"/>
        </w:rPr>
        <w:t>from</w:t>
      </w:r>
      <w:r>
        <w:rPr>
          <w:b w:val="0"/>
          <w:i w:val="0"/>
          <w:smallCaps w:val="0"/>
          <w:strike w:val="0"/>
          <w:sz w:val="16"/>
          <w:u w:val="none"/>
        </w:rPr>
        <w:t xml:space="preserve"> being formally </w:t>
      </w:r>
      <w:r>
        <w:rPr>
          <w:b w:val="0"/>
          <w:i w:val="0"/>
          <w:smallCaps w:val="0"/>
          <w:strike w:val="0"/>
          <w:sz w:val="22"/>
          <w:u w:val="single"/>
        </w:rPr>
        <w:t>inscribed in</w:t>
      </w:r>
      <w:r>
        <w:rPr>
          <w:b w:val="0"/>
          <w:i w:val="0"/>
          <w:smallCaps w:val="0"/>
          <w:strike w:val="0"/>
          <w:sz w:val="16"/>
          <w:u w:val="none"/>
        </w:rPr>
        <w:t xml:space="preserve"> the </w:t>
      </w:r>
      <w:r>
        <w:rPr>
          <w:b w:val="0"/>
          <w:i w:val="0"/>
          <w:smallCaps w:val="0"/>
          <w:strike w:val="0"/>
          <w:sz w:val="22"/>
          <w:u w:val="single"/>
        </w:rPr>
        <w:t>constitution</w:t>
      </w:r>
      <w:r>
        <w:rPr>
          <w:b w:val="0"/>
          <w:i w:val="0"/>
          <w:smallCaps w:val="0"/>
          <w:strike w:val="0"/>
          <w:sz w:val="16"/>
          <w:u w:val="none"/>
        </w:rPr>
        <w:t xml:space="preserve">, and from the resulting support of public opinion.”3 Even if courts are not empowered to protect them (and, indeed, even if courts are so empowered), </w:t>
      </w:r>
      <w:r>
        <w:rPr>
          <w:b w:val="0"/>
          <w:i w:val="0"/>
          <w:smallCaps w:val="0"/>
          <w:strike w:val="0"/>
          <w:sz w:val="22"/>
          <w:u w:val="single"/>
        </w:rPr>
        <w:t>constitutionally</w:t>
      </w:r>
      <w:r>
        <w:rPr>
          <w:b w:val="0"/>
          <w:i w:val="0"/>
          <w:smallCaps w:val="0"/>
          <w:strike w:val="0"/>
          <w:sz w:val="16"/>
          <w:u w:val="none"/>
        </w:rPr>
        <w:t xml:space="preserve"> </w:t>
      </w:r>
      <w:r>
        <w:rPr>
          <w:b w:val="0"/>
          <w:i w:val="0"/>
          <w:smallCaps w:val="0"/>
          <w:strike w:val="0"/>
          <w:sz w:val="22"/>
          <w:u w:val="single"/>
        </w:rPr>
        <w:t>entrenched</w:t>
      </w:r>
      <w:r>
        <w:rPr>
          <w:b w:val="0"/>
          <w:i w:val="0"/>
          <w:smallCaps w:val="0"/>
          <w:strike w:val="0"/>
          <w:sz w:val="16"/>
          <w:u w:val="none"/>
        </w:rPr>
        <w:t xml:space="preserve"> human </w:t>
      </w:r>
      <w:r>
        <w:rPr>
          <w:b w:val="0"/>
          <w:i w:val="0"/>
          <w:smallCaps w:val="0"/>
          <w:strike w:val="0"/>
          <w:sz w:val="22"/>
          <w:u w:val="single"/>
        </w:rPr>
        <w:t>rights</w:t>
      </w:r>
      <w:r>
        <w:rPr>
          <w:b w:val="0"/>
          <w:i w:val="0"/>
          <w:smallCaps w:val="0"/>
          <w:strike w:val="0"/>
          <w:sz w:val="16"/>
          <w:u w:val="none"/>
        </w:rPr>
        <w:t xml:space="preserve"> – qua “maxims of political morality” – can serve as shared, </w:t>
      </w:r>
      <w:r>
        <w:rPr>
          <w:b w:val="0"/>
          <w:i w:val="0"/>
          <w:smallCaps w:val="0"/>
          <w:strike w:val="0"/>
          <w:sz w:val="22"/>
          <w:u w:val="single"/>
        </w:rPr>
        <w:t>fundamental grounds</w:t>
      </w:r>
      <w:r>
        <w:rPr>
          <w:b w:val="0"/>
          <w:i w:val="0"/>
          <w:smallCaps w:val="0"/>
          <w:strike w:val="0"/>
          <w:sz w:val="16"/>
          <w:u w:val="none"/>
        </w:rPr>
        <w:t xml:space="preserve"> of political-moral </w:t>
      </w:r>
      <w:r>
        <w:rPr>
          <w:b w:val="0"/>
          <w:i w:val="0"/>
          <w:smallCaps w:val="0"/>
          <w:strike w:val="0"/>
          <w:sz w:val="22"/>
          <w:u w:val="single"/>
        </w:rPr>
        <w:t>judgment</w:t>
      </w:r>
      <w:r>
        <w:rPr>
          <w:b w:val="0"/>
          <w:i w:val="0"/>
          <w:smallCaps w:val="0"/>
          <w:strike w:val="0"/>
          <w:sz w:val="16"/>
          <w:u w:val="none"/>
        </w:rPr>
        <w:t xml:space="preserve"> in a political community.4 Nonetheless, contemporary liberal democracies typically empower their </w:t>
      </w:r>
      <w:r>
        <w:rPr>
          <w:b w:val="0"/>
          <w:i w:val="0"/>
          <w:smallCaps w:val="0"/>
          <w:strike w:val="0"/>
          <w:sz w:val="22"/>
          <w:u w:val="single"/>
        </w:rPr>
        <w:t>courts</w:t>
      </w:r>
      <w:r>
        <w:rPr>
          <w:b w:val="0"/>
          <w:i w:val="0"/>
          <w:smallCaps w:val="0"/>
          <w:strike w:val="0"/>
          <w:sz w:val="16"/>
          <w:u w:val="none"/>
        </w:rPr>
        <w:t xml:space="preserve"> to </w:t>
      </w:r>
      <w:r>
        <w:rPr>
          <w:b w:val="0"/>
          <w:i w:val="0"/>
          <w:smallCaps w:val="0"/>
          <w:strike w:val="0"/>
          <w:sz w:val="22"/>
          <w:u w:val="single"/>
        </w:rPr>
        <w:t>protect</w:t>
      </w:r>
      <w:r>
        <w:rPr>
          <w:b w:val="0"/>
          <w:i w:val="0"/>
          <w:smallCaps w:val="0"/>
          <w:strike w:val="0"/>
          <w:sz w:val="16"/>
          <w:u w:val="none"/>
        </w:rPr>
        <w:t xml:space="preserve"> constitutionally entrenched human </w:t>
      </w:r>
      <w:r>
        <w:rPr>
          <w:b w:val="0"/>
          <w:i w:val="0"/>
          <w:smallCaps w:val="0"/>
          <w:strike w:val="0"/>
          <w:sz w:val="22"/>
          <w:u w:val="single"/>
        </w:rPr>
        <w:t>rights</w:t>
      </w:r>
      <w:r>
        <w:rPr>
          <w:b w:val="0"/>
          <w:i w:val="0"/>
          <w:smallCaps w:val="0"/>
          <w:strike w:val="0"/>
          <w:sz w:val="16"/>
          <w:u w:val="none"/>
        </w:rPr>
        <w:t xml:space="preserve">.5 Is it appropriate – is it a good idea, all things considered – for liberal democracies to do so?6 I have argued elsewhere that the answer is yes; there is no need to rehearse my argument here.7 The more serious – and more difficult – question is this: </w:t>
      </w:r>
      <w:r>
        <w:rPr>
          <w:b w:val="0"/>
          <w:i w:val="0"/>
          <w:smallCaps w:val="0"/>
          <w:strike w:val="0"/>
          <w:sz w:val="22"/>
          <w:u w:val="single"/>
        </w:rPr>
        <w:t>How</w:t>
      </w:r>
      <w:r>
        <w:rPr>
          <w:b w:val="0"/>
          <w:i w:val="0"/>
          <w:smallCaps w:val="0"/>
          <w:strike w:val="0"/>
          <w:sz w:val="16"/>
          <w:u w:val="none"/>
        </w:rPr>
        <w:t xml:space="preserve"> </w:t>
      </w:r>
      <w:r>
        <w:rPr>
          <w:b w:val="0"/>
          <w:i w:val="0"/>
          <w:smallCaps w:val="0"/>
          <w:strike w:val="0"/>
          <w:sz w:val="22"/>
          <w:u w:val="single"/>
        </w:rPr>
        <w:t>great</w:t>
      </w:r>
      <w:r>
        <w:rPr>
          <w:b w:val="0"/>
          <w:i w:val="0"/>
          <w:smallCaps w:val="0"/>
          <w:strike w:val="0"/>
          <w:sz w:val="16"/>
          <w:u w:val="none"/>
        </w:rPr>
        <w:t xml:space="preserve"> should the </w:t>
      </w:r>
      <w:r>
        <w:rPr>
          <w:b w:val="0"/>
          <w:i w:val="0"/>
          <w:smallCaps w:val="0"/>
          <w:strike w:val="0"/>
          <w:sz w:val="22"/>
          <w:u w:val="single"/>
        </w:rPr>
        <w:t>courts’</w:t>
      </w:r>
      <w:r>
        <w:rPr>
          <w:b w:val="0"/>
          <w:i w:val="0"/>
          <w:smallCaps w:val="0"/>
          <w:strike w:val="0"/>
          <w:sz w:val="16"/>
          <w:u w:val="none"/>
        </w:rPr>
        <w:t xml:space="preserve"> power to </w:t>
      </w:r>
      <w:r>
        <w:rPr>
          <w:b w:val="0"/>
          <w:i w:val="0"/>
          <w:smallCaps w:val="0"/>
          <w:strike w:val="0"/>
          <w:sz w:val="22"/>
          <w:u w:val="single"/>
        </w:rPr>
        <w:t>protect</w:t>
      </w:r>
      <w:r>
        <w:rPr>
          <w:b w:val="0"/>
          <w:i w:val="0"/>
          <w:smallCaps w:val="0"/>
          <w:strike w:val="0"/>
          <w:sz w:val="16"/>
          <w:u w:val="none"/>
        </w:rPr>
        <w:t xml:space="preserve"> constitutionally entrenched human </w:t>
      </w:r>
      <w:r>
        <w:rPr>
          <w:b w:val="0"/>
          <w:i w:val="0"/>
          <w:smallCaps w:val="0"/>
          <w:strike w:val="0"/>
          <w:sz w:val="22"/>
          <w:u w:val="single"/>
        </w:rPr>
        <w:t>rights</w:t>
      </w:r>
      <w:r>
        <w:rPr>
          <w:b w:val="0"/>
          <w:i w:val="0"/>
          <w:smallCaps w:val="0"/>
          <w:strike w:val="0"/>
          <w:sz w:val="16"/>
          <w:u w:val="none"/>
        </w:rPr>
        <w:t xml:space="preserve"> be; in particular, should it be </w:t>
      </w:r>
      <w:r>
        <w:rPr>
          <w:b w:val="0"/>
          <w:i w:val="0"/>
          <w:smallCaps w:val="0"/>
          <w:strike w:val="0"/>
          <w:sz w:val="22"/>
          <w:u w:val="single"/>
        </w:rPr>
        <w:t>the power</w:t>
      </w:r>
      <w:r>
        <w:rPr>
          <w:b w:val="0"/>
          <w:i w:val="0"/>
          <w:smallCaps w:val="0"/>
          <w:strike w:val="0"/>
          <w:sz w:val="16"/>
          <w:u w:val="none"/>
        </w:rPr>
        <w:t xml:space="preserve"> to have </w:t>
      </w:r>
      <w:r>
        <w:rPr>
          <w:b w:val="0"/>
          <w:i w:val="0"/>
          <w:smallCaps w:val="0"/>
          <w:strike w:val="0"/>
          <w:sz w:val="22"/>
          <w:u w:val="single"/>
        </w:rPr>
        <w:t>the last word</w:t>
      </w:r>
      <w:r>
        <w:rPr>
          <w:b w:val="0"/>
          <w:i w:val="0"/>
          <w:smallCaps w:val="0"/>
          <w:strike w:val="0"/>
          <w:sz w:val="16"/>
          <w:u w:val="none"/>
        </w:rPr>
        <w:t xml:space="preserve"> </w:t>
      </w:r>
      <w:r>
        <w:rPr>
          <w:b w:val="0"/>
          <w:i w:val="0"/>
          <w:smallCaps w:val="0"/>
          <w:strike w:val="0"/>
          <w:sz w:val="22"/>
          <w:u w:val="single"/>
        </w:rPr>
        <w:t>when</w:t>
      </w:r>
      <w:r>
        <w:rPr>
          <w:b w:val="0"/>
          <w:i w:val="0"/>
          <w:smallCaps w:val="0"/>
          <w:strike w:val="0"/>
          <w:sz w:val="16"/>
          <w:u w:val="none"/>
        </w:rPr>
        <w:t xml:space="preserve"> the courts </w:t>
      </w:r>
      <w:r>
        <w:rPr>
          <w:b w:val="0"/>
          <w:i w:val="0"/>
          <w:smallCaps w:val="0"/>
          <w:strike w:val="0"/>
          <w:sz w:val="22"/>
          <w:u w:val="single"/>
        </w:rPr>
        <w:t>conclude</w:t>
      </w:r>
      <w:r>
        <w:rPr>
          <w:b w:val="0"/>
          <w:i w:val="0"/>
          <w:smallCaps w:val="0"/>
          <w:strike w:val="0"/>
          <w:sz w:val="16"/>
          <w:u w:val="none"/>
        </w:rPr>
        <w:t xml:space="preserve"> that the law in question </w:t>
      </w:r>
      <w:r>
        <w:rPr>
          <w:b w:val="0"/>
          <w:i w:val="0"/>
          <w:smallCaps w:val="0"/>
          <w:strike w:val="0"/>
          <w:sz w:val="22"/>
          <w:u w:val="single"/>
        </w:rPr>
        <w:t>violates</w:t>
      </w:r>
      <w:r>
        <w:rPr>
          <w:b w:val="0"/>
          <w:i w:val="0"/>
          <w:smallCaps w:val="0"/>
          <w:strike w:val="0"/>
          <w:sz w:val="16"/>
          <w:u w:val="none"/>
        </w:rPr>
        <w:t xml:space="preserve"> an entrenched </w:t>
      </w:r>
      <w:r>
        <w:rPr>
          <w:b w:val="0"/>
          <w:i w:val="0"/>
          <w:smallCaps w:val="0"/>
          <w:strike w:val="0"/>
          <w:sz w:val="22"/>
          <w:u w:val="single"/>
        </w:rPr>
        <w:t>human</w:t>
      </w:r>
      <w:r>
        <w:rPr>
          <w:b w:val="0"/>
          <w:i w:val="0"/>
          <w:smallCaps w:val="0"/>
          <w:strike w:val="0"/>
          <w:sz w:val="16"/>
          <w:u w:val="none"/>
        </w:rPr>
        <w:t xml:space="preserve"> </w:t>
      </w:r>
      <w:r>
        <w:rPr>
          <w:b w:val="0"/>
          <w:i w:val="0"/>
          <w:smallCaps w:val="0"/>
          <w:strike w:val="0"/>
          <w:sz w:val="22"/>
          <w:u w:val="single"/>
        </w:rPr>
        <w:t>right</w:t>
      </w:r>
      <w:r>
        <w:rPr>
          <w:b w:val="0"/>
          <w:i w:val="0"/>
          <w:smallCaps w:val="0"/>
          <w:strike w:val="0"/>
          <w:sz w:val="16"/>
          <w:u w:val="none"/>
        </w:rPr>
        <w:t xml:space="preserve"> (the last word, that is, short of an extremely improbable event: a successful, supermajoritarian effort to amend or repeal the entrenched provision on which the court based its decision)? I have argued elsewhere that the courts’ power should not be so great; the </w:t>
      </w:r>
      <w:r>
        <w:rPr>
          <w:b w:val="0"/>
          <w:i w:val="0"/>
          <w:smallCaps w:val="0"/>
          <w:strike w:val="0"/>
          <w:sz w:val="22"/>
          <w:u w:val="single"/>
        </w:rPr>
        <w:t>judicial power</w:t>
      </w:r>
      <w:r>
        <w:rPr>
          <w:b w:val="0"/>
          <w:i w:val="0"/>
          <w:smallCaps w:val="0"/>
          <w:strike w:val="0"/>
          <w:sz w:val="16"/>
          <w:u w:val="none"/>
        </w:rPr>
        <w:t xml:space="preserve"> </w:t>
      </w:r>
      <w:r>
        <w:rPr>
          <w:b w:val="0"/>
          <w:i w:val="0"/>
          <w:smallCaps w:val="0"/>
          <w:strike w:val="0"/>
          <w:sz w:val="22"/>
          <w:u w:val="single"/>
        </w:rPr>
        <w:t>to protect constitutionally</w:t>
      </w:r>
      <w:r>
        <w:rPr>
          <w:b w:val="0"/>
          <w:i w:val="0"/>
          <w:smallCaps w:val="0"/>
          <w:strike w:val="0"/>
          <w:sz w:val="16"/>
          <w:u w:val="none"/>
        </w:rPr>
        <w:t xml:space="preserve"> entrenched human rights should be the </w:t>
      </w:r>
      <w:r>
        <w:rPr>
          <w:b w:val="0"/>
          <w:i w:val="0"/>
          <w:smallCaps w:val="0"/>
          <w:strike w:val="0"/>
          <w:sz w:val="22"/>
          <w:u w:val="single"/>
        </w:rPr>
        <w:t>power of</w:t>
      </w:r>
      <w:r>
        <w:rPr>
          <w:b w:val="0"/>
          <w:i w:val="0"/>
          <w:smallCaps w:val="0"/>
          <w:strike w:val="0"/>
          <w:sz w:val="16"/>
          <w:u w:val="none"/>
        </w:rPr>
        <w:t xml:space="preserve"> judicial “</w:t>
      </w:r>
      <w:r>
        <w:rPr>
          <w:b w:val="0"/>
          <w:i w:val="0"/>
          <w:smallCaps w:val="0"/>
          <w:strike w:val="0"/>
          <w:sz w:val="22"/>
          <w:u w:val="single"/>
        </w:rPr>
        <w:t>penultimacy</w:t>
      </w:r>
      <w:r>
        <w:rPr>
          <w:b w:val="0"/>
          <w:i w:val="0"/>
          <w:smallCaps w:val="0"/>
          <w:strike w:val="0"/>
          <w:sz w:val="16"/>
          <w:u w:val="none"/>
        </w:rPr>
        <w:t xml:space="preserve">,” not the power of judicial “ultimacy”: the power to have, not the last word, but only the penultimate word – for example, a word that may be overruled by </w:t>
      </w:r>
      <w:r>
        <w:rPr>
          <w:b w:val="0"/>
          <w:i w:val="0"/>
          <w:smallCaps w:val="0"/>
          <w:strike w:val="0"/>
          <w:sz w:val="22"/>
          <w:u w:val="single"/>
        </w:rPr>
        <w:t>ordinary legislation</w:t>
      </w:r>
      <w:r>
        <w:rPr>
          <w:b w:val="0"/>
          <w:i w:val="0"/>
          <w:smallCaps w:val="0"/>
          <w:strike w:val="0"/>
          <w:sz w:val="16"/>
          <w:u w:val="none"/>
        </w:rPr>
        <w:t xml:space="preserve">.8 Canada, in 1982, and the United Kingdom, in 1998, each opted for a system (each for a different system) of judicial penultimacy.9 In the United States, however, </w:t>
      </w:r>
      <w:r>
        <w:rPr>
          <w:b w:val="0"/>
          <w:i w:val="0"/>
          <w:smallCaps w:val="0"/>
          <w:strike w:val="0"/>
          <w:sz w:val="22"/>
          <w:u w:val="single"/>
        </w:rPr>
        <w:t>the Supreme</w:t>
      </w:r>
      <w:r>
        <w:rPr>
          <w:b w:val="0"/>
          <w:i w:val="0"/>
          <w:smallCaps w:val="0"/>
          <w:strike w:val="0"/>
          <w:sz w:val="16"/>
          <w:u w:val="none"/>
        </w:rPr>
        <w:t xml:space="preserve"> </w:t>
      </w:r>
      <w:r>
        <w:rPr>
          <w:b w:val="0"/>
          <w:i w:val="0"/>
          <w:smallCaps w:val="0"/>
          <w:strike w:val="0"/>
          <w:sz w:val="22"/>
          <w:u w:val="single"/>
        </w:rPr>
        <w:t>Court</w:t>
      </w:r>
      <w:r>
        <w:rPr>
          <w:b w:val="0"/>
          <w:i w:val="0"/>
          <w:smallCaps w:val="0"/>
          <w:strike w:val="0"/>
          <w:sz w:val="16"/>
          <w:u w:val="none"/>
        </w:rPr>
        <w:t xml:space="preserve"> </w:t>
      </w:r>
      <w:r>
        <w:rPr>
          <w:b w:val="0"/>
          <w:i w:val="0"/>
          <w:smallCaps w:val="0"/>
          <w:strike w:val="0"/>
          <w:sz w:val="22"/>
          <w:u w:val="single"/>
        </w:rPr>
        <w:t>exercises</w:t>
      </w:r>
      <w:r>
        <w:rPr>
          <w:b w:val="0"/>
          <w:i w:val="0"/>
          <w:smallCaps w:val="0"/>
          <w:strike w:val="0"/>
          <w:sz w:val="16"/>
          <w:u w:val="none"/>
        </w:rPr>
        <w:t xml:space="preserve"> the power of judicial </w:t>
      </w:r>
      <w:r>
        <w:rPr>
          <w:b w:val="0"/>
          <w:i w:val="0"/>
          <w:smallCaps w:val="0"/>
          <w:strike w:val="0"/>
          <w:sz w:val="22"/>
          <w:u w:val="single"/>
        </w:rPr>
        <w:t>ultimacy</w:t>
      </w:r>
      <w:r>
        <w:rPr>
          <w:b w:val="0"/>
          <w:i w:val="0"/>
          <w:smallCaps w:val="0"/>
          <w:strike w:val="0"/>
          <w:sz w:val="16"/>
          <w:u w:val="none"/>
        </w:rPr>
        <w:t xml:space="preserve">: </w:t>
      </w:r>
      <w:r>
        <w:rPr>
          <w:b w:val="0"/>
          <w:i w:val="0"/>
          <w:smallCaps w:val="0"/>
          <w:strike w:val="0"/>
          <w:sz w:val="22"/>
          <w:u w:val="single"/>
        </w:rPr>
        <w:t>No state legislature</w:t>
      </w:r>
      <w:r>
        <w:rPr>
          <w:b w:val="0"/>
          <w:i w:val="0"/>
          <w:smallCaps w:val="0"/>
          <w:strike w:val="0"/>
          <w:sz w:val="16"/>
          <w:u w:val="none"/>
        </w:rPr>
        <w:t xml:space="preserve">, </w:t>
      </w:r>
      <w:r>
        <w:rPr>
          <w:b w:val="0"/>
          <w:i w:val="0"/>
          <w:smallCaps w:val="0"/>
          <w:strike w:val="0"/>
          <w:sz w:val="22"/>
          <w:u w:val="single"/>
        </w:rPr>
        <w:t>no</w:t>
      </w:r>
      <w:r>
        <w:rPr>
          <w:b w:val="0"/>
          <w:i w:val="0"/>
          <w:smallCaps w:val="0"/>
          <w:strike w:val="0"/>
          <w:sz w:val="16"/>
          <w:u w:val="none"/>
        </w:rPr>
        <w:t xml:space="preserve">r even </w:t>
      </w:r>
      <w:r>
        <w:rPr>
          <w:b w:val="0"/>
          <w:i w:val="0"/>
          <w:smallCaps w:val="0"/>
          <w:strike w:val="0"/>
          <w:sz w:val="22"/>
          <w:u w:val="single"/>
        </w:rPr>
        <w:t>Congress</w:t>
      </w:r>
      <w:r>
        <w:rPr>
          <w:b w:val="0"/>
          <w:i w:val="0"/>
          <w:smallCaps w:val="0"/>
          <w:strike w:val="0"/>
          <w:sz w:val="16"/>
          <w:u w:val="none"/>
        </w:rPr>
        <w:t xml:space="preserve">, may </w:t>
      </w:r>
      <w:r>
        <w:rPr>
          <w:b w:val="0"/>
          <w:i w:val="0"/>
          <w:smallCaps w:val="0"/>
          <w:strike w:val="0"/>
          <w:sz w:val="22"/>
          <w:u w:val="single"/>
        </w:rPr>
        <w:t>overrule</w:t>
      </w:r>
      <w:r>
        <w:rPr>
          <w:b w:val="0"/>
          <w:i w:val="0"/>
          <w:smallCaps w:val="0"/>
          <w:strike w:val="0"/>
          <w:sz w:val="16"/>
          <w:u w:val="none"/>
        </w:rPr>
        <w:t xml:space="preserve"> by ordinary legislation </w:t>
      </w:r>
      <w:r>
        <w:rPr>
          <w:b w:val="0"/>
          <w:i w:val="0"/>
          <w:smallCaps w:val="0"/>
          <w:strike w:val="0"/>
          <w:sz w:val="22"/>
          <w:u w:val="single"/>
        </w:rPr>
        <w:t>a decision</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the </w:t>
      </w:r>
      <w:r>
        <w:rPr>
          <w:b w:val="0"/>
          <w:i w:val="0"/>
          <w:smallCaps w:val="0"/>
          <w:strike w:val="0"/>
          <w:sz w:val="22"/>
          <w:u w:val="single"/>
        </w:rPr>
        <w:t>Court</w:t>
      </w:r>
      <w:r>
        <w:rPr>
          <w:b w:val="0"/>
          <w:i w:val="0"/>
          <w:smallCaps w:val="0"/>
          <w:strike w:val="0"/>
          <w:sz w:val="16"/>
          <w:u w:val="none"/>
        </w:rPr>
        <w:t xml:space="preserve"> that a law is unconstitutional; such a decision may be overruled only (later) by the Court itself or by extraordinary, supermajoritarian lawmaking, in the form of constitutional amendment.10 This important question therefore arises: Given that the Supreme Court of the United States exercises the power of judicial ultimacy, should the Court, in protecting constitutionally entrenched human rights, exercise the power deferentially? That is, </w:t>
      </w:r>
      <w:r>
        <w:rPr>
          <w:b w:val="0"/>
          <w:i w:val="0"/>
          <w:smallCaps w:val="0"/>
          <w:strike w:val="0"/>
          <w:sz w:val="22"/>
          <w:u w:val="single"/>
        </w:rPr>
        <w:t>in a case</w:t>
      </w:r>
      <w:r>
        <w:rPr>
          <w:b w:val="0"/>
          <w:i w:val="0"/>
          <w:smallCaps w:val="0"/>
          <w:strike w:val="0"/>
          <w:sz w:val="16"/>
          <w:u w:val="none"/>
        </w:rPr>
        <w:t xml:space="preserve"> in which it is claimed that a </w:t>
      </w:r>
      <w:r>
        <w:rPr>
          <w:b w:val="0"/>
          <w:i w:val="0"/>
          <w:smallCaps w:val="0"/>
          <w:strike w:val="0"/>
          <w:sz w:val="22"/>
          <w:u w:val="single"/>
        </w:rPr>
        <w:t>law violates</w:t>
      </w:r>
      <w:r>
        <w:rPr>
          <w:b w:val="0"/>
          <w:i w:val="0"/>
          <w:smallCaps w:val="0"/>
          <w:strike w:val="0"/>
          <w:sz w:val="16"/>
          <w:u w:val="none"/>
        </w:rPr>
        <w:t xml:space="preserve"> a constitutionally entrenched human right, should the </w:t>
      </w:r>
      <w:r>
        <w:rPr>
          <w:b w:val="0"/>
          <w:i w:val="0"/>
          <w:smallCaps w:val="0"/>
          <w:strike w:val="0"/>
          <w:sz w:val="22"/>
          <w:u w:val="single"/>
        </w:rPr>
        <w:t>Supreme Court</w:t>
      </w:r>
      <w:r>
        <w:rPr>
          <w:b w:val="0"/>
          <w:i w:val="0"/>
          <w:smallCaps w:val="0"/>
          <w:strike w:val="0"/>
          <w:sz w:val="16"/>
          <w:u w:val="none"/>
        </w:rPr>
        <w:t xml:space="preserve"> inquire merely whether the counterclaim that the law does not violate the right is reasonable – and if the Court </w:t>
      </w:r>
      <w:r>
        <w:rPr>
          <w:b w:val="0"/>
          <w:i w:val="0"/>
          <w:smallCaps w:val="0"/>
          <w:strike w:val="0"/>
          <w:sz w:val="22"/>
          <w:u w:val="single"/>
        </w:rPr>
        <w:t>answers yes,</w:t>
      </w:r>
      <w:r>
        <w:rPr>
          <w:b w:val="0"/>
          <w:i w:val="0"/>
          <w:smallCaps w:val="0"/>
          <w:strike w:val="0"/>
          <w:sz w:val="16"/>
          <w:u w:val="none"/>
        </w:rPr>
        <w:t xml:space="preserve"> </w:t>
      </w:r>
      <w:r>
        <w:rPr>
          <w:b w:val="0"/>
          <w:i w:val="0"/>
          <w:smallCaps w:val="0"/>
          <w:strike w:val="0"/>
          <w:sz w:val="22"/>
          <w:u w:val="single"/>
        </w:rPr>
        <w:t>uphold</w:t>
      </w:r>
      <w:r>
        <w:rPr>
          <w:b w:val="0"/>
          <w:i w:val="0"/>
          <w:smallCaps w:val="0"/>
          <w:strike w:val="0"/>
          <w:sz w:val="16"/>
          <w:u w:val="none"/>
        </w:rPr>
        <w:t xml:space="preserve"> the </w:t>
      </w:r>
      <w:r>
        <w:rPr>
          <w:b w:val="0"/>
          <w:i w:val="0"/>
          <w:smallCaps w:val="0"/>
          <w:strike w:val="0"/>
          <w:sz w:val="22"/>
          <w:u w:val="single"/>
        </w:rPr>
        <w:t>law?</w:t>
      </w:r>
      <w:r>
        <w:rPr>
          <w:b w:val="0"/>
          <w:i w:val="0"/>
          <w:smallCaps w:val="0"/>
          <w:strike w:val="0"/>
          <w:sz w:val="16"/>
          <w:u w:val="none"/>
        </w:rPr>
        <w:t xml:space="preserve"> Or, instead, should the Court exercise its power nondeferentially; should it determine for itself whether the law violates the right – and </w:t>
      </w:r>
      <w:r>
        <w:rPr>
          <w:b w:val="0"/>
          <w:i w:val="0"/>
          <w:smallCaps w:val="0"/>
          <w:strike w:val="0"/>
          <w:sz w:val="22"/>
          <w:u w:val="single"/>
        </w:rPr>
        <w:t>if</w:t>
      </w:r>
      <w:r>
        <w:rPr>
          <w:b w:val="0"/>
          <w:i w:val="0"/>
          <w:smallCaps w:val="0"/>
          <w:strike w:val="0"/>
          <w:sz w:val="16"/>
          <w:u w:val="none"/>
        </w:rPr>
        <w:t xml:space="preserve"> it answers </w:t>
      </w:r>
      <w:r>
        <w:rPr>
          <w:b w:val="0"/>
          <w:i w:val="0"/>
          <w:smallCaps w:val="0"/>
          <w:strike w:val="0"/>
          <w:sz w:val="22"/>
          <w:u w:val="single"/>
        </w:rPr>
        <w:t>yes</w:t>
      </w:r>
      <w:r>
        <w:rPr>
          <w:b w:val="0"/>
          <w:i w:val="0"/>
          <w:smallCaps w:val="0"/>
          <w:strike w:val="0"/>
          <w:sz w:val="16"/>
          <w:u w:val="none"/>
        </w:rPr>
        <w:t xml:space="preserve">, </w:t>
      </w:r>
      <w:r>
        <w:rPr>
          <w:b w:val="0"/>
          <w:i w:val="0"/>
          <w:smallCaps w:val="0"/>
          <w:strike w:val="0"/>
          <w:sz w:val="22"/>
          <w:u w:val="single"/>
        </w:rPr>
        <w:t>strike</w:t>
      </w:r>
      <w:r>
        <w:rPr>
          <w:b w:val="0"/>
          <w:i w:val="0"/>
          <w:smallCaps w:val="0"/>
          <w:strike w:val="0"/>
          <w:sz w:val="16"/>
          <w:u w:val="none"/>
        </w:rPr>
        <w:t xml:space="preserve"> </w:t>
      </w:r>
      <w:r>
        <w:rPr>
          <w:b w:val="0"/>
          <w:i w:val="0"/>
          <w:smallCaps w:val="0"/>
          <w:strike w:val="0"/>
          <w:sz w:val="22"/>
          <w:u w:val="single"/>
        </w:rPr>
        <w:t>down</w:t>
      </w:r>
      <w:r>
        <w:rPr>
          <w:b w:val="0"/>
          <w:i w:val="0"/>
          <w:smallCaps w:val="0"/>
          <w:strike w:val="0"/>
          <w:sz w:val="16"/>
          <w:u w:val="none"/>
        </w:rPr>
        <w:t xml:space="preserve"> the </w:t>
      </w:r>
      <w:r>
        <w:rPr>
          <w:b w:val="0"/>
          <w:i w:val="0"/>
          <w:smallCaps w:val="0"/>
          <w:strike w:val="0"/>
          <w:sz w:val="22"/>
          <w:u w:val="single"/>
        </w:rPr>
        <w:t>law</w:t>
      </w:r>
      <w:r>
        <w:rPr>
          <w:b w:val="0"/>
          <w:i w:val="0"/>
          <w:smallCaps w:val="0"/>
          <w:strike w:val="0"/>
          <w:sz w:val="16"/>
          <w:u w:val="none"/>
        </w:rPr>
        <w:t xml:space="preserve">? A claim that a law does not violate a right is reasonable if rational, well-informed, and thoughtful persons could affirm the claim. As James Bradley Thayer put it: “The reasonable doubt... of which our judges speak is that reasonable doubt which lingers in the mind of a competent and duly instructed person who has carefully applied his faculties to the question. The rationally permissible opinion of which we have been talking is the opinion reasonably allowable to such a person as this.”11 The choice here is best understood as a choice </w:t>
      </w:r>
      <w:r>
        <w:rPr>
          <w:b w:val="0"/>
          <w:i w:val="0"/>
          <w:smallCaps w:val="0"/>
          <w:strike w:val="0"/>
          <w:sz w:val="22"/>
          <w:u w:val="single"/>
        </w:rPr>
        <w:t>between</w:t>
      </w:r>
      <w:r>
        <w:rPr>
          <w:b w:val="0"/>
          <w:i w:val="0"/>
          <w:smallCaps w:val="0"/>
          <w:strike w:val="0"/>
          <w:sz w:val="16"/>
          <w:u w:val="none"/>
        </w:rPr>
        <w:t xml:space="preserve"> two </w:t>
      </w:r>
      <w:r>
        <w:rPr>
          <w:b w:val="0"/>
          <w:i w:val="0"/>
          <w:smallCaps w:val="0"/>
          <w:strike w:val="0"/>
          <w:sz w:val="22"/>
          <w:u w:val="single"/>
        </w:rPr>
        <w:t>different</w:t>
      </w:r>
      <w:r>
        <w:rPr>
          <w:b w:val="0"/>
          <w:i w:val="0"/>
          <w:smallCaps w:val="0"/>
          <w:strike w:val="0"/>
          <w:sz w:val="16"/>
          <w:u w:val="none"/>
        </w:rPr>
        <w:t xml:space="preserve"> </w:t>
      </w:r>
      <w:r>
        <w:rPr>
          <w:b w:val="0"/>
          <w:i w:val="0"/>
          <w:smallCaps w:val="0"/>
          <w:strike w:val="0"/>
          <w:sz w:val="22"/>
          <w:u w:val="single"/>
        </w:rPr>
        <w:t>judicial</w:t>
      </w:r>
      <w:r>
        <w:rPr>
          <w:b w:val="0"/>
          <w:i w:val="0"/>
          <w:smallCaps w:val="0"/>
          <w:strike w:val="0"/>
          <w:sz w:val="16"/>
          <w:u w:val="none"/>
        </w:rPr>
        <w:t xml:space="preserve"> attitudes or </w:t>
      </w:r>
      <w:r>
        <w:rPr>
          <w:b w:val="0"/>
          <w:i w:val="0"/>
          <w:smallCaps w:val="0"/>
          <w:strike w:val="0"/>
          <w:sz w:val="22"/>
          <w:u w:val="single"/>
        </w:rPr>
        <w:t>orientations</w:t>
      </w:r>
      <w:r>
        <w:rPr>
          <w:b w:val="0"/>
          <w:i w:val="0"/>
          <w:smallCaps w:val="0"/>
          <w:strike w:val="0"/>
          <w:sz w:val="16"/>
          <w:u w:val="none"/>
        </w:rPr>
        <w:t xml:space="preserve">. For a judge to adopt a deferential attitude – for her to be oriented deferentially – is for her to be prepared to rule that a challenged law does not violate a constitutionally entrenched human right if the claim that the </w:t>
      </w:r>
      <w:r>
        <w:rPr>
          <w:b w:val="0"/>
          <w:i w:val="0"/>
          <w:smallCaps w:val="0"/>
          <w:strike w:val="0"/>
          <w:sz w:val="22"/>
          <w:u w:val="single"/>
        </w:rPr>
        <w:t>law</w:t>
      </w:r>
      <w:r>
        <w:rPr>
          <w:b w:val="0"/>
          <w:i w:val="0"/>
          <w:smallCaps w:val="0"/>
          <w:strike w:val="0"/>
          <w:sz w:val="16"/>
          <w:u w:val="none"/>
        </w:rPr>
        <w:t xml:space="preserve"> does not </w:t>
      </w:r>
      <w:r>
        <w:rPr>
          <w:b w:val="0"/>
          <w:i w:val="0"/>
          <w:smallCaps w:val="0"/>
          <w:strike w:val="0"/>
          <w:sz w:val="22"/>
          <w:u w:val="single"/>
        </w:rPr>
        <w:t>violate</w:t>
      </w:r>
      <w:r>
        <w:rPr>
          <w:b w:val="0"/>
          <w:i w:val="0"/>
          <w:smallCaps w:val="0"/>
          <w:strike w:val="0"/>
          <w:sz w:val="16"/>
          <w:u w:val="none"/>
        </w:rPr>
        <w:t xml:space="preserve"> the </w:t>
      </w:r>
      <w:r>
        <w:rPr>
          <w:b w:val="0"/>
          <w:i w:val="0"/>
          <w:smallCaps w:val="0"/>
          <w:strike w:val="0"/>
          <w:sz w:val="22"/>
          <w:u w:val="single"/>
        </w:rPr>
        <w:t>right</w:t>
      </w:r>
      <w:r>
        <w:rPr>
          <w:b w:val="0"/>
          <w:i w:val="0"/>
          <w:smallCaps w:val="0"/>
          <w:strike w:val="0"/>
          <w:sz w:val="16"/>
          <w:u w:val="none"/>
        </w:rPr>
        <w:t xml:space="preserve"> is reasonable.12 By contrast, for a judge to adopt a </w:t>
      </w:r>
      <w:r>
        <w:rPr>
          <w:b w:val="0"/>
          <w:i w:val="0"/>
          <w:smallCaps w:val="0"/>
          <w:strike w:val="0"/>
          <w:sz w:val="22"/>
          <w:u w:val="single"/>
        </w:rPr>
        <w:t>nondeferential</w:t>
      </w:r>
      <w:r>
        <w:rPr>
          <w:b w:val="0"/>
          <w:i w:val="0"/>
          <w:smallCaps w:val="0"/>
          <w:strike w:val="0"/>
          <w:sz w:val="16"/>
          <w:u w:val="none"/>
        </w:rPr>
        <w:t xml:space="preserve"> attitude is for her to </w:t>
      </w:r>
      <w:r>
        <w:rPr>
          <w:b w:val="0"/>
          <w:i w:val="0"/>
          <w:smallCaps w:val="0"/>
          <w:strike w:val="0"/>
          <w:sz w:val="22"/>
          <w:u w:val="single"/>
        </w:rPr>
        <w:t>be prepared to rule</w:t>
      </w:r>
      <w:r>
        <w:rPr>
          <w:b w:val="0"/>
          <w:i w:val="0"/>
          <w:smallCaps w:val="0"/>
          <w:strike w:val="0"/>
          <w:sz w:val="16"/>
          <w:u w:val="none"/>
        </w:rPr>
        <w:t xml:space="preserve"> that a challenged law violates a human right if in the judge’s own view </w:t>
      </w:r>
      <w:r>
        <w:rPr>
          <w:b w:val="0"/>
          <w:i w:val="0"/>
          <w:smallCaps w:val="0"/>
          <w:strike w:val="0"/>
          <w:sz w:val="22"/>
          <w:u w:val="single"/>
        </w:rPr>
        <w:t>the law</w:t>
      </w:r>
      <w:r>
        <w:rPr>
          <w:b w:val="0"/>
          <w:i w:val="0"/>
          <w:smallCaps w:val="0"/>
          <w:strike w:val="0"/>
          <w:sz w:val="16"/>
          <w:u w:val="none"/>
        </w:rPr>
        <w:t xml:space="preserve"> </w:t>
      </w:r>
      <w:r>
        <w:rPr>
          <w:b w:val="0"/>
          <w:i w:val="0"/>
          <w:smallCaps w:val="0"/>
          <w:strike w:val="0"/>
          <w:sz w:val="22"/>
          <w:u w:val="single"/>
        </w:rPr>
        <w:t>violates</w:t>
      </w:r>
      <w:r>
        <w:rPr>
          <w:b w:val="0"/>
          <w:i w:val="0"/>
          <w:smallCaps w:val="0"/>
          <w:strike w:val="0"/>
          <w:sz w:val="16"/>
          <w:u w:val="none"/>
        </w:rPr>
        <w:t xml:space="preserve"> the right – </w:t>
      </w:r>
      <w:r>
        <w:rPr>
          <w:b w:val="0"/>
          <w:i w:val="0"/>
          <w:smallCaps w:val="0"/>
          <w:strike w:val="0"/>
          <w:sz w:val="22"/>
          <w:u w:val="single"/>
        </w:rPr>
        <w:t xml:space="preserve">even if </w:t>
      </w:r>
      <w:r>
        <w:rPr>
          <w:b w:val="0"/>
          <w:i w:val="0"/>
          <w:smallCaps w:val="0"/>
          <w:strike w:val="0"/>
          <w:sz w:val="16"/>
          <w:u w:val="none"/>
        </w:rPr>
        <w:t xml:space="preserve">the </w:t>
      </w:r>
      <w:r>
        <w:rPr>
          <w:b w:val="0"/>
          <w:i w:val="0"/>
          <w:smallCaps w:val="0"/>
          <w:strike w:val="0"/>
          <w:sz w:val="22"/>
          <w:u w:val="single"/>
        </w:rPr>
        <w:t>claim</w:t>
      </w:r>
      <w:r>
        <w:rPr>
          <w:b w:val="0"/>
          <w:i w:val="0"/>
          <w:smallCaps w:val="0"/>
          <w:strike w:val="0"/>
          <w:sz w:val="16"/>
          <w:u w:val="none"/>
        </w:rPr>
        <w:t xml:space="preserve"> that the law </w:t>
      </w:r>
      <w:r>
        <w:rPr>
          <w:b w:val="0"/>
          <w:i w:val="0"/>
          <w:smallCaps w:val="0"/>
          <w:strike w:val="0"/>
          <w:sz w:val="22"/>
          <w:u w:val="single"/>
        </w:rPr>
        <w:t>does not</w:t>
      </w:r>
      <w:r>
        <w:rPr>
          <w:b w:val="0"/>
          <w:i w:val="0"/>
          <w:smallCaps w:val="0"/>
          <w:strike w:val="0"/>
          <w:sz w:val="16"/>
          <w:u w:val="none"/>
        </w:rPr>
        <w:t xml:space="preserve"> violate the right is reasonable. The most famous and influential argument for the sort of judicial deference I have in mind was made by James Bradley Thayer in the final decade of the nineteenth century, in an essay in the Harvard Law Review: “The Origin and Scope of the American Doctrine of Constitutional Law.”13 Even now, in the first decade of the twenty-first century, Thayer’s essay remains the locus classicus of the argument that in the exercise of their great power to protect constitutional norms, the courts – including the Supreme Court – should proceed deferentially: [The court] can only disregard the [challenged] Act when those who have the right to make laws have not merely made a mistake, but have made a very clear one – so clear that it is not open to rational question. That is the standard of duty to which the </w:t>
      </w:r>
      <w:r>
        <w:rPr>
          <w:b w:val="0"/>
          <w:i w:val="0"/>
          <w:smallCaps w:val="0"/>
          <w:strike w:val="0"/>
          <w:sz w:val="22"/>
          <w:u w:val="single"/>
        </w:rPr>
        <w:t>courts bring legislative</w:t>
      </w:r>
      <w:r>
        <w:rPr>
          <w:b w:val="0"/>
          <w:i w:val="0"/>
          <w:smallCaps w:val="0"/>
          <w:strike w:val="0"/>
          <w:sz w:val="16"/>
          <w:u w:val="none"/>
        </w:rPr>
        <w:t xml:space="preserve"> </w:t>
      </w:r>
      <w:r>
        <w:rPr>
          <w:b w:val="0"/>
          <w:i w:val="0"/>
          <w:smallCaps w:val="0"/>
          <w:strike w:val="0"/>
          <w:sz w:val="22"/>
          <w:u w:val="single"/>
        </w:rPr>
        <w:t>Acts</w:t>
      </w:r>
      <w:r>
        <w:rPr>
          <w:b w:val="0"/>
          <w:i w:val="0"/>
          <w:smallCaps w:val="0"/>
          <w:strike w:val="0"/>
          <w:sz w:val="16"/>
          <w:u w:val="none"/>
        </w:rPr>
        <w:t xml:space="preserve">; that is the </w:t>
      </w:r>
      <w:r>
        <w:rPr>
          <w:b w:val="0"/>
          <w:i w:val="0"/>
          <w:smallCaps w:val="0"/>
          <w:strike w:val="0"/>
          <w:sz w:val="22"/>
          <w:u w:val="single"/>
        </w:rPr>
        <w:t>test</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they </w:t>
      </w:r>
      <w:r>
        <w:rPr>
          <w:b w:val="0"/>
          <w:i w:val="0"/>
          <w:smallCaps w:val="0"/>
          <w:strike w:val="0"/>
          <w:sz w:val="22"/>
          <w:u w:val="single"/>
        </w:rPr>
        <w:t>apply</w:t>
      </w:r>
      <w:r>
        <w:rPr>
          <w:b w:val="0"/>
          <w:i w:val="0"/>
          <w:smallCaps w:val="0"/>
          <w:strike w:val="0"/>
          <w:sz w:val="16"/>
          <w:u w:val="none"/>
        </w:rPr>
        <w:t xml:space="preserve"> – </w:t>
      </w:r>
      <w:r>
        <w:rPr>
          <w:b w:val="0"/>
          <w:i w:val="0"/>
          <w:smallCaps w:val="0"/>
          <w:strike w:val="0"/>
          <w:sz w:val="22"/>
          <w:u w:val="single"/>
        </w:rPr>
        <w:t>not</w:t>
      </w:r>
      <w:r>
        <w:rPr>
          <w:b w:val="0"/>
          <w:i w:val="0"/>
          <w:smallCaps w:val="0"/>
          <w:strike w:val="0"/>
          <w:sz w:val="16"/>
          <w:u w:val="none"/>
        </w:rPr>
        <w:t xml:space="preserve"> merely their own </w:t>
      </w:r>
      <w:r>
        <w:rPr>
          <w:b w:val="0"/>
          <w:i w:val="0"/>
          <w:smallCaps w:val="0"/>
          <w:strike w:val="0"/>
          <w:sz w:val="22"/>
          <w:u w:val="single"/>
        </w:rPr>
        <w:t>judgment</w:t>
      </w:r>
      <w:r>
        <w:rPr>
          <w:b w:val="0"/>
          <w:i w:val="0"/>
          <w:smallCaps w:val="0"/>
          <w:strike w:val="0"/>
          <w:sz w:val="16"/>
          <w:u w:val="none"/>
        </w:rPr>
        <w:t xml:space="preserve"> as </w:t>
      </w:r>
      <w:r>
        <w:rPr>
          <w:b w:val="0"/>
          <w:i w:val="0"/>
          <w:smallCaps w:val="0"/>
          <w:strike w:val="0"/>
          <w:sz w:val="22"/>
          <w:u w:val="single"/>
        </w:rPr>
        <w:t>to constitutionality</w:t>
      </w:r>
      <w:r>
        <w:rPr>
          <w:b w:val="0"/>
          <w:i w:val="0"/>
          <w:smallCaps w:val="0"/>
          <w:strike w:val="0"/>
          <w:sz w:val="16"/>
          <w:u w:val="none"/>
        </w:rPr>
        <w:t xml:space="preserve">, but their conclusion as to what judgment is permissible to another department which the constitution has charged with the duty of making it. </w:t>
      </w:r>
      <w:r>
        <w:rPr>
          <w:b w:val="0"/>
          <w:i w:val="0"/>
          <w:smallCaps w:val="0"/>
          <w:strike w:val="0"/>
          <w:sz w:val="22"/>
          <w:u w:val="single"/>
        </w:rPr>
        <w:t>This rule recognizes</w:t>
      </w:r>
      <w:r>
        <w:rPr>
          <w:b w:val="0"/>
          <w:i w:val="0"/>
          <w:smallCaps w:val="0"/>
          <w:strike w:val="0"/>
          <w:sz w:val="16"/>
          <w:u w:val="none"/>
        </w:rPr>
        <w:t xml:space="preserve"> that, having regard to the great, complex, ever unfolding exigencies of government, much which will seem unconstitutional to one man, or body of men, may reasonably not seem so to another; that </w:t>
      </w:r>
      <w:r>
        <w:rPr>
          <w:b w:val="0"/>
          <w:i w:val="0"/>
          <w:smallCaps w:val="0"/>
          <w:strike w:val="0"/>
          <w:sz w:val="22"/>
          <w:u w:val="single"/>
        </w:rPr>
        <w:t>the constitution</w:t>
      </w:r>
      <w:r>
        <w:rPr>
          <w:b w:val="0"/>
          <w:i w:val="0"/>
          <w:smallCaps w:val="0"/>
          <w:strike w:val="0"/>
          <w:sz w:val="16"/>
          <w:u w:val="none"/>
        </w:rPr>
        <w:t xml:space="preserve"> often </w:t>
      </w:r>
      <w:r>
        <w:rPr>
          <w:b w:val="0"/>
          <w:i w:val="0"/>
          <w:smallCaps w:val="0"/>
          <w:strike w:val="0"/>
          <w:sz w:val="22"/>
          <w:u w:val="single"/>
        </w:rPr>
        <w:t>admits of different</w:t>
      </w:r>
      <w:r>
        <w:rPr>
          <w:b w:val="0"/>
          <w:i w:val="0"/>
          <w:smallCaps w:val="0"/>
          <w:strike w:val="0"/>
          <w:sz w:val="16"/>
          <w:u w:val="none"/>
        </w:rPr>
        <w:t xml:space="preserve"> </w:t>
      </w:r>
      <w:r>
        <w:rPr>
          <w:b w:val="0"/>
          <w:i w:val="0"/>
          <w:smallCaps w:val="0"/>
          <w:strike w:val="0"/>
          <w:sz w:val="22"/>
          <w:u w:val="single"/>
        </w:rPr>
        <w:t>interp</w:t>
      </w:r>
      <w:r>
        <w:rPr>
          <w:b w:val="0"/>
          <w:i w:val="0"/>
          <w:smallCaps w:val="0"/>
          <w:strike w:val="0"/>
          <w:sz w:val="16"/>
          <w:u w:val="none"/>
        </w:rPr>
        <w:t>retation</w:t>
      </w:r>
      <w:r>
        <w:rPr>
          <w:b w:val="0"/>
          <w:i w:val="0"/>
          <w:smallCaps w:val="0"/>
          <w:strike w:val="0"/>
          <w:sz w:val="22"/>
          <w:u w:val="single"/>
        </w:rPr>
        <w:t>s</w:t>
      </w:r>
      <w:r>
        <w:rPr>
          <w:b w:val="0"/>
          <w:i w:val="0"/>
          <w:smallCaps w:val="0"/>
          <w:strike w:val="0"/>
          <w:sz w:val="16"/>
          <w:u w:val="none"/>
        </w:rPr>
        <w:t xml:space="preserve">; that there is often a range of choice and judgment; that in such cases the constitution does not impose upon the legislature any one specific opinion, but leaves open this </w:t>
      </w:r>
      <w:r>
        <w:rPr>
          <w:b w:val="0"/>
          <w:i w:val="0"/>
          <w:smallCaps w:val="0"/>
          <w:strike w:val="0"/>
          <w:sz w:val="22"/>
          <w:u w:val="single"/>
        </w:rPr>
        <w:t>range of choice</w:t>
      </w:r>
      <w:r>
        <w:rPr>
          <w:b w:val="0"/>
          <w:i w:val="0"/>
          <w:smallCaps w:val="0"/>
          <w:strike w:val="0"/>
          <w:sz w:val="16"/>
          <w:u w:val="none"/>
        </w:rPr>
        <w:t xml:space="preserve">; and that whatever choice is </w:t>
      </w:r>
      <w:r>
        <w:rPr>
          <w:b w:val="0"/>
          <w:i w:val="0"/>
          <w:smallCaps w:val="0"/>
          <w:strike w:val="0"/>
          <w:sz w:val="22"/>
          <w:u w:val="single"/>
        </w:rPr>
        <w:t>rational is constitutional</w:t>
      </w:r>
      <w:r>
        <w:rPr>
          <w:b w:val="0"/>
          <w:i w:val="0"/>
          <w:smallCaps w:val="0"/>
          <w:strike w:val="0"/>
          <w:sz w:val="16"/>
          <w:u w:val="none"/>
        </w:rPr>
        <w:t>.14</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