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president gets blamed</w:t>
      </w:r>
    </w:p>
    <w:p>
      <w:pPr>
        <w:spacing w:after="80"/>
      </w:pPr>
      <w:r>
        <w:rPr>
          <w:b/>
          <w:i w:val="0"/>
          <w:smallCaps w:val="0"/>
          <w:strike w:val="0"/>
          <w:sz w:val="26"/>
          <w:u w:val="none"/>
        </w:rPr>
        <w:t>New Yorker 15</w:t>
      </w:r>
      <w:r>
        <w:rPr>
          <w:b w:val="0"/>
          <w:i w:val="0"/>
          <w:smallCaps w:val="0"/>
          <w:strike w:val="0"/>
          <w:u w:val="none"/>
        </w:rPr>
        <w:t xml:space="preserve"> (“OBAMA’S GAME OF CHICKEN WITH THE SUPREME COURT”, </w:t>
      </w:r>
      <w:r>
        <w:rPr>
          <w:b w:val="0"/>
          <w:i/>
          <w:smallCaps w:val="0"/>
          <w:strike w:val="0"/>
          <w:u w:val="none"/>
        </w:rPr>
        <w:t>New Yorker</w:t>
      </w:r>
      <w:r>
        <w:rPr>
          <w:b w:val="0"/>
          <w:i w:val="0"/>
          <w:smallCaps w:val="0"/>
          <w:strike w:val="0"/>
          <w:u w:val="none"/>
        </w:rPr>
        <w:t>, http://www.newyorker.com/news/daily-comment/obamas-game-of-chicken-with-the-supreme-court , May 21, 2015)</w:t>
      </w:r>
    </w:p>
    <w:p>
      <w:pPr>
        <w:spacing w:after="60"/>
      </w:pPr>
      <w:r>
        <w:rPr>
          <w:b w:val="0"/>
          <w:i w:val="0"/>
          <w:smallCaps w:val="0"/>
          <w:strike w:val="0"/>
          <w:u w:val="none"/>
        </w:rPr>
        <w:t xml:space="preserve">No, it’s not. </w:t>
      </w:r>
      <w:r>
        <w:rPr>
          <w:b w:val="0"/>
          <w:i w:val="0"/>
          <w:smallCaps w:val="0"/>
          <w:strike w:val="0"/>
          <w:sz w:val="22"/>
          <w:u w:val="single"/>
        </w:rPr>
        <w:t>If the</w:t>
      </w:r>
      <w:r>
        <w:rPr>
          <w:b w:val="0"/>
          <w:i w:val="0"/>
          <w:smallCaps w:val="0"/>
          <w:strike w:val="0"/>
          <w:u w:val="none"/>
        </w:rPr>
        <w:t xml:space="preserve"> Obama </w:t>
      </w:r>
      <w:r>
        <w:rPr>
          <w:b w:val="0"/>
          <w:i w:val="0"/>
          <w:smallCaps w:val="0"/>
          <w:strike w:val="0"/>
          <w:sz w:val="22"/>
          <w:u w:val="single"/>
        </w:rPr>
        <w:t>Administration loses in the Supreme Court, the political pain will fall almost exclusively on the President and his Party</w:t>
      </w:r>
      <w:r>
        <w:rPr>
          <w:b w:val="0"/>
          <w:i w:val="0"/>
          <w:smallCaps w:val="0"/>
          <w:strike w:val="0"/>
          <w:u w:val="none"/>
        </w:rPr>
        <w:t xml:space="preserve">. To paraphrase Colin Powell and the Pottery Barn rule, President Obama will have broken health care, so he owns it. To the vast mass of Americans who follow politics casually or not at all, Obamacare and the American system of health care have become virtually synonymous. </w:t>
      </w:r>
      <w:r>
        <w:rPr>
          <w:b w:val="0"/>
          <w:i w:val="0"/>
          <w:smallCaps w:val="0"/>
          <w:strike w:val="0"/>
          <w:sz w:val="22"/>
          <w:u w:val="single"/>
        </w:rPr>
        <w:t>This may not be exactly right or fair, but it’s a reasonable perception on the part of most people</w:t>
      </w:r>
      <w:r>
        <w:rPr>
          <w:b w:val="0"/>
          <w:i w:val="0"/>
          <w:smallCaps w:val="0"/>
          <w:strike w:val="0"/>
          <w:u w:val="none"/>
        </w:rPr>
        <w:t xml:space="preserve">. The scope of the Affordable Care Act is so vast, and its effects so pervasive, that there is scarcely a corner of health care, especially with regard to insurance, that is unaffected by it. So if millions lose insurance, they will hold it against Obamacare, and against Obama. </w:t>
      </w:r>
      <w:r>
        <w:rPr>
          <w:b/>
          <w:i w:val="0"/>
          <w:smallCaps w:val="0"/>
          <w:strike w:val="0"/>
          <w:sz w:val="22"/>
          <w:u w:val="single"/>
        </w:rPr>
        <w:t xml:space="preserve">Blaming the President in these circumstances may be unfair, but it’s the way American politics </w:t>
      </w:r>
      <w:r>
        <w:rPr>
          <w:b/>
          <w:i w:val="0"/>
          <w:smallCaps w:val="0"/>
          <w:strike w:val="0"/>
          <w:sz w:val="22"/>
          <w:u w:val="single"/>
        </w:rPr>
        <w:t>works</w:t>
      </w:r>
      <w:r>
        <w:rPr>
          <w:b w:val="0"/>
          <w:i w:val="0"/>
          <w:smallCaps w:val="0"/>
          <w:strike w:val="0"/>
          <w:u w:val="none"/>
        </w:rPr>
        <w:t>.</w:t>
      </w:r>
      <w:r>
        <w:rPr>
          <w:b w:val="0"/>
          <w:i w:val="0"/>
          <w:smallCaps w:val="0"/>
          <w:strike w:val="0"/>
          <w:sz w:val="12"/>
          <w:u w:val="none"/>
        </w:rPr>
        <w:t>¶</w:t>
      </w:r>
      <w:r>
        <w:rPr>
          <w:b w:val="0"/>
          <w:i w:val="0"/>
          <w:smallCaps w:val="0"/>
          <w:strike w:val="0"/>
          <w:u w:val="none"/>
        </w:rPr>
        <w:t xml:space="preserve"> </w:t>
      </w:r>
      <w:r>
        <w:rPr>
          <w:b w:val="0"/>
          <w:i w:val="0"/>
          <w:smallCaps w:val="0"/>
          <w:strike w:val="0"/>
          <w:sz w:val="22"/>
          <w:u w:val="single"/>
        </w:rPr>
        <w:t>Republicans</w:t>
      </w:r>
      <w:r>
        <w:rPr>
          <w:b w:val="0"/>
          <w:i w:val="0"/>
          <w:smallCaps w:val="0"/>
          <w:strike w:val="0"/>
          <w:u w:val="none"/>
        </w:rPr>
        <w:t xml:space="preserve">, of course, </w:t>
      </w:r>
      <w:r>
        <w:rPr>
          <w:b w:val="0"/>
          <w:i w:val="0"/>
          <w:smallCaps w:val="0"/>
          <w:strike w:val="0"/>
          <w:sz w:val="22"/>
          <w:u w:val="single"/>
        </w:rPr>
        <w:t>will encourage this sentiment.</w:t>
      </w:r>
      <w:r>
        <w:rPr>
          <w:b w:val="0"/>
          <w:i w:val="0"/>
          <w:smallCaps w:val="0"/>
          <w:strike w:val="0"/>
          <w:u w:val="none"/>
        </w:rPr>
        <w:t xml:space="preserve"> The precise legal claim in King v. Burwell is an esoteric one. It is not based on a claim that Obamacare is unconstitutional. (The Supreme Court upheld the constitutionality of the law three years ago.) Rather, the central assertion by the plaintiffs is that the Obama Administration violated the law itself. In any event, the subtlety of the issue at the heart of the case will surely be lost in its aftermath. </w:t>
      </w:r>
      <w:r>
        <w:rPr>
          <w:b w:val="0"/>
          <w:i w:val="0"/>
          <w:smallCaps w:val="0"/>
          <w:strike w:val="0"/>
          <w:sz w:val="22"/>
          <w:u w:val="single"/>
        </w:rPr>
        <w:t>The headlines will read</w:t>
      </w:r>
      <w:r>
        <w:rPr>
          <w:b w:val="0"/>
          <w:i w:val="0"/>
          <w:smallCaps w:val="0"/>
          <w:strike w:val="0"/>
          <w:u w:val="none"/>
        </w:rPr>
        <w:t>, correctly, “</w:t>
      </w:r>
      <w:r>
        <w:rPr>
          <w:b w:val="0"/>
          <w:i w:val="0"/>
          <w:smallCaps w:val="0"/>
          <w:strike w:val="0"/>
          <w:sz w:val="22"/>
          <w:u w:val="single"/>
        </w:rPr>
        <w:t>Court rules against Obamacare,” and this will be all that matters</w:t>
      </w:r>
      <w:r>
        <w:rPr>
          <w:b w:val="0"/>
          <w:i w:val="0"/>
          <w:smallCaps w:val="0"/>
          <w:strike w:val="0"/>
          <w:u w:val="none"/>
        </w:rPr>
        <w:t xml:space="preserve">. The Republicans will argue that the Supreme Court showed that the law was flawed from the start, that the Obama Administration is lawless, that a full repeal of the law is the only appropriate response to the Court’s decision—and that the millions who lose their subsides should blame the sponsor of the law. Watch for references to a “failed Presidency.” There’ll be plenty of </w:t>
      </w:r>
      <w:r>
        <w:rPr>
          <w:b w:val="0"/>
          <w:i w:val="0"/>
          <w:smallCaps w:val="0"/>
          <w:strike w:val="0"/>
          <w:u w:val="none"/>
        </w:rPr>
        <w:t>them.</w:t>
      </w:r>
      <w:r>
        <w:rPr>
          <w:b w:val="0"/>
          <w:i w:val="0"/>
          <w:smallCaps w:val="0"/>
          <w:strike w:val="0"/>
          <w:sz w:val="12"/>
          <w:u w:val="none"/>
        </w:rPr>
        <w:t>¶</w:t>
      </w:r>
      <w:r>
        <w:rPr>
          <w:b w:val="0"/>
          <w:i w:val="0"/>
          <w:smallCaps w:val="0"/>
          <w:strike w:val="0"/>
          <w:u w:val="none"/>
        </w:rPr>
        <w:t xml:space="preserve"> Understandably, perhaps, the Administration has courted this kind of reaction. Better than anyone, </w:t>
      </w:r>
      <w:r>
        <w:rPr>
          <w:b w:val="0"/>
          <w:i w:val="0"/>
          <w:smallCaps w:val="0"/>
          <w:strike w:val="0"/>
          <w:sz w:val="22"/>
          <w:u w:val="single"/>
        </w:rPr>
        <w:t>Administration officials know the scale of the problems that would be created by a loss in the Supreme Court</w:t>
      </w:r>
      <w:r>
        <w:rPr>
          <w:b w:val="0"/>
          <w:i w:val="0"/>
          <w:smallCaps w:val="0"/>
          <w:strike w:val="0"/>
          <w:u w:val="none"/>
        </w:rPr>
        <w:t xml:space="preserve">. Advertising this possibility makes sense as a litigation strategy; Obama </w:t>
      </w:r>
      <w:r>
        <w:rPr>
          <w:b w:val="0"/>
          <w:i w:val="0"/>
          <w:smallCaps w:val="0"/>
          <w:strike w:val="0"/>
          <w:sz w:val="22"/>
          <w:u w:val="single"/>
        </w:rPr>
        <w:t>officials don’t want to make it easy for the Supreme Court to rule against them</w:t>
      </w:r>
      <w:r>
        <w:rPr>
          <w:b w:val="0"/>
          <w:i w:val="0"/>
          <w:smallCaps w:val="0"/>
          <w:strike w:val="0"/>
          <w:u w:val="none"/>
        </w:rPr>
        <w:t xml:space="preserve">. In testimony before Congress and elsewhere, Sylvia Burwell, the Secretary of Health and Human Services (and the defendant in the case), said that the Administration has no contingency plan for an adverse ruling in the Supreme Court. But playing chicken with the Justices only works if it works. </w:t>
      </w:r>
      <w:r>
        <w:rPr>
          <w:b w:val="0"/>
          <w:i w:val="0"/>
          <w:smallCaps w:val="0"/>
          <w:strike w:val="0"/>
          <w:sz w:val="22"/>
          <w:u w:val="single"/>
        </w:rPr>
        <w:t xml:space="preserve">If the Supreme Court strikes down the subsidies, the Administration will also have to answer for why it didn’t prepare for this </w:t>
      </w:r>
      <w:r>
        <w:rPr>
          <w:b w:val="0"/>
          <w:i w:val="0"/>
          <w:smallCaps w:val="0"/>
          <w:strike w:val="0"/>
          <w:sz w:val="22"/>
          <w:u w:val="single"/>
        </w:rPr>
        <w:t>possibility</w:t>
      </w:r>
      <w:r>
        <w:rPr>
          <w:b w:val="0"/>
          <w:i w:val="0"/>
          <w:smallCaps w:val="0"/>
          <w:strike w:val="0"/>
          <w:u w:val="none"/>
        </w:rPr>
        <w:t>.</w:t>
      </w:r>
      <w:r>
        <w:rPr>
          <w:b w:val="0"/>
          <w:i w:val="0"/>
          <w:smallCaps w:val="0"/>
          <w:strike w:val="0"/>
          <w:sz w:val="12"/>
          <w:u w:val="none"/>
        </w:rPr>
        <w:t>¶</w:t>
      </w:r>
      <w:r>
        <w:rPr>
          <w:b w:val="0"/>
          <w:i w:val="0"/>
          <w:smallCaps w:val="0"/>
          <w:strike w:val="0"/>
          <w:u w:val="none"/>
        </w:rPr>
        <w:t xml:space="preserve"> </w:t>
      </w:r>
      <w:r>
        <w:rPr>
          <w:b/>
          <w:i w:val="0"/>
          <w:smallCaps w:val="0"/>
          <w:strike w:val="0"/>
          <w:sz w:val="22"/>
          <w:u w:val="single"/>
        </w:rPr>
        <w:t>For many people, the President of the United States is the government of the United States</w:t>
      </w:r>
      <w:r>
        <w:rPr>
          <w:b w:val="0"/>
          <w:i w:val="0"/>
          <w:smallCaps w:val="0"/>
          <w:strike w:val="0"/>
          <w:u w:val="none"/>
        </w:rPr>
        <w:t xml:space="preserve">. </w:t>
      </w:r>
      <w:r>
        <w:rPr>
          <w:b/>
          <w:i w:val="0"/>
          <w:smallCaps w:val="0"/>
          <w:strike w:val="0"/>
          <w:sz w:val="22"/>
          <w:u w:val="single"/>
        </w:rPr>
        <w:t>It’s why he gets the credit and blame for so many things</w:t>
      </w:r>
      <w:r>
        <w:rPr>
          <w:b w:val="0"/>
          <w:i w:val="0"/>
          <w:smallCaps w:val="0"/>
          <w:strike w:val="0"/>
          <w:u w:val="none"/>
        </w:rPr>
        <w:t xml:space="preserve">, like the economy, </w:t>
      </w:r>
      <w:r>
        <w:rPr>
          <w:b w:val="0"/>
          <w:i w:val="0"/>
          <w:smallCaps w:val="0"/>
          <w:strike w:val="0"/>
          <w:sz w:val="22"/>
          <w:u w:val="single"/>
        </w:rPr>
        <w:t>where his influence can be hard to discern. This is particularly true for a subject in which the President has invested so much of his personal and political capital</w:t>
      </w:r>
      <w:r>
        <w:rPr>
          <w:b w:val="0"/>
          <w:i w:val="0"/>
          <w:smallCaps w:val="0"/>
          <w:strike w:val="0"/>
          <w:u w:val="none"/>
        </w:rPr>
        <w:t xml:space="preserve">. </w:t>
      </w:r>
      <w:r>
        <w:rPr>
          <w:b w:val="0"/>
          <w:i w:val="0"/>
          <w:smallCaps w:val="0"/>
          <w:strike w:val="0"/>
          <w:sz w:val="22"/>
          <w:u w:val="single"/>
        </w:rPr>
        <w:t>If the Supreme Court rules against him, the President can blame the Justices or the Republicans or anyone he likes, and he may even be correct.</w:t>
      </w:r>
      <w:r>
        <w:rPr>
          <w:b w:val="0"/>
          <w:i w:val="0"/>
          <w:smallCaps w:val="0"/>
          <w:strike w:val="0"/>
          <w:u w:val="none"/>
        </w:rPr>
        <w:t xml:space="preserve"> </w:t>
      </w:r>
      <w:r>
        <w:rPr>
          <w:b/>
          <w:i w:val="0"/>
          <w:smallCaps w:val="0"/>
          <w:strike w:val="0"/>
          <w:sz w:val="22"/>
          <w:u w:val="single"/>
        </w:rPr>
        <w:t>But the buck will stop with him</w:t>
      </w:r>
      <w:r>
        <w:rPr>
          <w:b w:val="0"/>
          <w:i w:val="0"/>
          <w:smallCaps w:val="0"/>
          <w:strike w:val="0"/>
          <w:u w:val="none"/>
        </w:rPr>
        <w:t>.</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