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US voters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hate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the waiver – they think it’s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useless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and a net negative for America – 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overwhelming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empirics.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Loiaciano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[Hannah </w:t>
      </w:r>
      <w:r>
        <w:rPr>
          <w:b w:val="0"/>
          <w:i w:val="0"/>
          <w:smallCaps w:val="0"/>
          <w:strike w:val="0"/>
          <w:color w:val="000000"/>
          <w:u w:val="none"/>
        </w:rPr>
        <w:t>Loiacino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is a poll reporter for pharma.org; a research and politics reporting group. She is a special correspondent in the 2024 Election. “Americans agree that expanding the TRIPS waiver will harm US global manufacturing” 01-29-2024 https://phrma.org/Blog/New-poll-Americans-agree-that-expanding-the-TRIPS-waiver-will-harm-US-global-manufacturing-and-innovation-leadership//</w:t>
      </w:r>
      <w:r>
        <w:rPr>
          <w:b/>
          <w:i w:val="0"/>
          <w:smallCaps w:val="0"/>
          <w:strike w:val="0"/>
          <w:color w:val="000000"/>
          <w:u w:val="none"/>
        </w:rPr>
        <w:t>nealgupta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the end of the COVID-19 public health emergency,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rganization (WTO)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continues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consider expanding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2022 intellectual property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IP) waiver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on COVID-19 vaccines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include treatments and tests under the WTO Agreement on Trade-Related Aspects of Intellectual Property Rights (TRIPS).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Biden Administration is still considering whether to support the expansion, despite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voters’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protections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recent Morning Consult/PhRMA poll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deeply concerned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weaken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environment,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leadership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other countries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Here are </w:t>
      </w:r>
      <w:r>
        <w:rPr>
          <w:b w:val="0"/>
          <w:i w:val="0"/>
          <w:smallCaps w:val="0"/>
          <w:strike w:val="0"/>
          <w:sz w:val="22"/>
          <w:u w:val="single"/>
        </w:rPr>
        <w:t>four insights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survey: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1.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believe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waiving IP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not help pandemic preparedness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When asked how the U.S. can prepare for the next global pandemic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overwhelming majority (76%)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Americans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companies should build on their research and 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capabilities.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Less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in four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(24%)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prefer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waiving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71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%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believe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/>
          <w:i w:val="0"/>
          <w:smallCaps w:val="0"/>
          <w:strike w:val="0"/>
          <w:sz w:val="22"/>
          <w:u w:val="single"/>
        </w:rPr>
        <w:t xml:space="preserve">, regulatory and distribution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channels are the major barriers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patient access to COVID-19 treatments,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IP protections</w:t>
      </w:r>
      <w:r>
        <w:rPr>
          <w:b/>
          <w:i w:val="0"/>
          <w:smallCaps w:val="0"/>
          <w:strike w:val="0"/>
          <w:sz w:val="22"/>
          <w:u w:val="single"/>
        </w:rPr>
        <w:t xml:space="preserve"> (29%).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proposed TRIPS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expansion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a threat to domestic manufacturing and jobs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six of every 10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63%)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Americans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now is not the time to expand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TRIPS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would help foreign competitors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weaken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strategically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American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industry</w:t>
      </w:r>
      <w:r>
        <w:rPr>
          <w:b w:val="0"/>
          <w:i w:val="0"/>
          <w:smallCaps w:val="0"/>
          <w:strike w:val="0"/>
          <w:sz w:val="22"/>
          <w:u w:val="single"/>
        </w:rPr>
        <w:t>. Americans who self-report living in labor union households are even more likely to agree (74%).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majorities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expanding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2"/>
          <w:u w:val="single"/>
        </w:rPr>
        <w:t xml:space="preserve"> TRIPS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waiver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undermine</w:t>
      </w:r>
      <w:r>
        <w:rPr>
          <w:b/>
          <w:i w:val="0"/>
          <w:smallCaps w:val="0"/>
          <w:strike w:val="0"/>
          <w:sz w:val="22"/>
          <w:u w:val="single"/>
        </w:rPr>
        <w:t xml:space="preserve"> American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(63%), have damaging effects for U.S. manufacturing and our skilled workers (63%),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outsource American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overseas (64%).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Americans believe that 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protections are the backbone 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is critical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continued strength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development of new medicines.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Three-quarters of Americans (74%) — including 78% of Americans living in labor households — agree that protecting the IP of U.S. innovators supports U.S. manufacturing and jobs.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Strong consensus shows that </w:t>
      </w:r>
      <w:r>
        <w:rPr>
          <w:b w:val="0"/>
          <w:i w:val="0"/>
          <w:smallCaps w:val="0"/>
          <w:strike w:val="0"/>
          <w:sz w:val="22"/>
          <w:u w:val="single"/>
        </w:rPr>
        <w:t>the U.S. needs strong IP protections to encourage innovation (80% agree)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that innovation and creativity are highly valued in the U.S. (78% agree). 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4.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saw the importance of IP during the COVID-19 pandemic </w:t>
      </w:r>
      <w:r>
        <w:rPr>
          <w:b w:val="0"/>
          <w:i w:val="0"/>
          <w:smallCaps w:val="0"/>
          <w:strike w:val="0"/>
          <w:sz w:val="22"/>
          <w:u w:val="single"/>
        </w:rPr>
        <w:t>and recognize alternative solutions to expand global access and public health instead of undermining American innovators.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 than </w:t>
      </w:r>
      <w:r>
        <w:rPr>
          <w:b w:val="0"/>
          <w:i w:val="0"/>
          <w:smallCaps w:val="0"/>
          <w:strike w:val="0"/>
          <w:sz w:val="22"/>
          <w:u w:val="single"/>
        </w:rPr>
        <w:t>twice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many Americans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 main reason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solutions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record time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COVID-19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(68%) than think IP protections are a barrier to access for many patients (32%).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Americans value collaboration between the U.S. government and the pharmaceutical industry. 63% of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including 71% of Americans living in labor union households — agree that public-private-partnerships are the best way to ensure global health security.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Instead of waiving commitments to protect IP,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want to see policymakers protect American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economic growth by supporting innovative industries and workers.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Biden Administration should reject any expansion of the TRIPS waiver and instead focus on solving real global health challenge and ensuring that global policies promote innovation.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