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Europe meets 2% collective GDP requirement due to funding increases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NATO, 2/15</w:t>
      </w:r>
      <w:r>
        <w:rPr>
          <w:b w:val="0"/>
          <w:i w:val="0"/>
          <w:smallCaps w:val="0"/>
          <w:strike w:val="0"/>
          <w:u w:val="none"/>
        </w:rPr>
        <w:t>/24, North Atlantic Treaty Organization Newsroom, provides news about NATO. “</w:t>
      </w:r>
      <w:r>
        <w:rPr>
          <w:b w:val="0"/>
          <w:i w:val="0"/>
          <w:smallCaps w:val="0"/>
          <w:strike w:val="0"/>
          <w:u w:val="none"/>
        </w:rPr>
        <w:t xml:space="preserve">Secretary General welcomes unprecedented rise in NATO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 spending</w:t>
      </w:r>
      <w:r>
        <w:rPr>
          <w:b w:val="0"/>
          <w:i w:val="0"/>
          <w:smallCaps w:val="0"/>
          <w:strike w:val="0"/>
          <w:u w:val="none"/>
        </w:rPr>
        <w:t xml:space="preserve">” NATO Newsroom, </w:t>
      </w:r>
      <w:r>
        <w:rPr>
          <w:b w:val="0"/>
          <w:i w:val="0"/>
          <w:smallCaps w:val="0"/>
          <w:strike w:val="0"/>
          <w:u w:val="none"/>
        </w:rPr>
        <w:t>https://www.nato.int/cps/en/natohq/news_222664.htm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Secretary General Jens Stoltenberg released NATO's latest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 spending figures on Wednesday (14 February 2024), which show 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unprecedented increase across European Allies and Canada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>[Omit Graphs]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Previewing this week's meetings of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 Ministers, </w:t>
      </w:r>
      <w:r>
        <w:rPr>
          <w:b w:val="0"/>
          <w:i w:val="0"/>
          <w:smallCaps w:val="0"/>
          <w:strike w:val="0"/>
          <w:u w:val="none"/>
        </w:rPr>
        <w:t>Mr</w:t>
      </w:r>
      <w:r>
        <w:rPr>
          <w:b w:val="0"/>
          <w:i w:val="0"/>
          <w:smallCaps w:val="0"/>
          <w:strike w:val="0"/>
          <w:u w:val="none"/>
        </w:rPr>
        <w:t xml:space="preserve"> Stoltenberg announced that since the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 Investment Pledge was made in 2014,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European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Canada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added more than $600 billion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2"/>
          <w:u w:val="single"/>
        </w:rPr>
        <w:t>defence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In 2023, we saw a real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increase of 11%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defence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spending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across European Allies and Canada,</w:t>
      </w:r>
      <w:r>
        <w:rPr>
          <w:b w:val="0"/>
          <w:i w:val="0"/>
          <w:smallCaps w:val="0"/>
          <w:strike w:val="0"/>
          <w:u w:val="none"/>
        </w:rPr>
        <w:t xml:space="preserve"> which the Secretary General called an “unprecedented rise”. He added that he expects 18 Allies to spend 2% of GDP on </w:t>
      </w:r>
      <w:r>
        <w:rPr>
          <w:b w:val="0"/>
          <w:i w:val="0"/>
          <w:smallCaps w:val="0"/>
          <w:strike w:val="0"/>
          <w:u w:val="non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 in 2024 – a six-fold increase since 2014, when only three Allies met the target.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“In 2024, NATO Allies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Europe will invest a combined total of 380 billion</w:t>
      </w:r>
      <w:r>
        <w:rPr>
          <w:b/>
          <w:i w:val="0"/>
          <w:smallCaps w:val="0"/>
          <w:strike w:val="0"/>
          <w:sz w:val="22"/>
          <w:u w:val="single"/>
        </w:rPr>
        <w:t xml:space="preserve"> US dollars in </w:t>
      </w:r>
      <w:r>
        <w:rPr>
          <w:b/>
          <w:i w:val="0"/>
          <w:smallCaps w:val="0"/>
          <w:strike w:val="0"/>
          <w:sz w:val="22"/>
          <w:u w:val="singl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. For the first time, this amounts to 2% of their combined GDP," said </w:t>
      </w:r>
      <w:r>
        <w:rPr>
          <w:b w:val="0"/>
          <w:i w:val="0"/>
          <w:smallCaps w:val="0"/>
          <w:strike w:val="0"/>
          <w:u w:val="none"/>
        </w:rPr>
        <w:t>Mr</w:t>
      </w:r>
      <w:r>
        <w:rPr>
          <w:b w:val="0"/>
          <w:i w:val="0"/>
          <w:smallCaps w:val="0"/>
          <w:strike w:val="0"/>
          <w:u w:val="none"/>
        </w:rPr>
        <w:t xml:space="preserve"> Stoltenberg. He added: “we are making real progress: European Allies are spending more. However, some Allies still have a </w:t>
      </w:r>
      <w:r>
        <w:rPr>
          <w:b w:val="0"/>
          <w:i w:val="0"/>
          <w:smallCaps w:val="0"/>
          <w:strike w:val="0"/>
          <w:u w:val="none"/>
        </w:rPr>
        <w:t>ways</w:t>
      </w:r>
      <w:r>
        <w:rPr>
          <w:b w:val="0"/>
          <w:i w:val="0"/>
          <w:smallCaps w:val="0"/>
          <w:strike w:val="0"/>
          <w:u w:val="none"/>
        </w:rPr>
        <w:t xml:space="preserve"> to go. Because we agreed at the Vilnius Summit that </w:t>
      </w:r>
      <w:r>
        <w:rPr>
          <w:b w:val="0"/>
          <w:i w:val="0"/>
          <w:smallCaps w:val="0"/>
          <w:strike w:val="0"/>
          <w:sz w:val="22"/>
          <w:u w:val="single"/>
        </w:rPr>
        <w:t>all Allies should invest 2%, and that 2% is a minimum</w:t>
      </w:r>
      <w:r>
        <w:rPr>
          <w:b w:val="0"/>
          <w:i w:val="0"/>
          <w:smallCaps w:val="0"/>
          <w:strike w:val="0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2014, NATO Allies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Europe</w:t>
      </w:r>
      <w:r>
        <w:rPr>
          <w:b w:val="0"/>
          <w:i w:val="0"/>
          <w:smallCaps w:val="0"/>
          <w:strike w:val="0"/>
          <w:u w:val="none"/>
        </w:rPr>
        <w:t xml:space="preserve"> invested 1.47% of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collective GDP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defence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 xml:space="preserve">That figure has risen steadily over a decade, </w:t>
      </w:r>
      <w:r>
        <w:rPr>
          <w:b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reach 2% in 2024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Elections DA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