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We’ll insert this </w:t>
      </w:r>
      <w:r>
        <w:rPr>
          <w:b/>
          <w:i w:val="0"/>
          <w:smallCaps w:val="0"/>
          <w:strike w:val="0"/>
          <w:sz w:val="26"/>
          <w:u w:val="single"/>
        </w:rPr>
        <w:t>literal laundry list</w:t>
      </w:r>
      <w:r>
        <w:rPr>
          <w:b/>
          <w:i w:val="0"/>
          <w:smallCaps w:val="0"/>
          <w:strike w:val="0"/>
          <w:sz w:val="26"/>
          <w:u w:val="none"/>
        </w:rPr>
        <w:t xml:space="preserve"> of impacts: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OECD ’24 </w:t>
      </w:r>
      <w:r>
        <w:rPr>
          <w:b w:val="0"/>
          <w:i w:val="0"/>
          <w:smallCaps w:val="0"/>
          <w:strike w:val="0"/>
          <w:sz w:val="18"/>
          <w:u w:val="none"/>
        </w:rPr>
        <w:t xml:space="preserve">[The Organisation for Economic Co-operation and Development is an intergovernmental organisation with 38 member countries, founded in 1961 to stimulate economic progress and world trade. “Mainstreaming Biodiversity into Renewable Power Infrastructure,” 2024, </w:t>
      </w:r>
      <w:r>
        <w:rPr>
          <w:b w:val="0"/>
          <w:i/>
          <w:smallCaps w:val="0"/>
          <w:strike w:val="0"/>
          <w:sz w:val="18"/>
          <w:u w:val="none"/>
        </w:rPr>
        <w:t>OECD</w:t>
      </w:r>
      <w:r>
        <w:rPr>
          <w:b w:val="0"/>
          <w:i w:val="0"/>
          <w:smallCaps w:val="0"/>
          <w:strike w:val="0"/>
          <w:sz w:val="18"/>
          <w:u w:val="none"/>
        </w:rPr>
        <w:t>, https://doi.org/10.1787/357ac474-en]//jg2</w:t>
      </w:r>
    </w:p>
    <w:p>
      <w:pPr>
        <w:spacing w:after="60"/>
      </w:pPr>
      <w:r>
        <w:rPr>
          <w:b w:val="0"/>
          <w:i w:val="0"/>
          <w:smallCaps w:val="0"/>
          <w:strike w:val="0"/>
          <w:sz w:val="18"/>
          <w:u w:val="none"/>
        </w:rPr>
        <w:t>*CSP = Concentrated Solar Power, IAS = Invasive Alien Species, RoW = Right of Way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Table 3.1. Summary of potential biodiversity impacts of solar power, wind power and power lines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Non-exhaustive list of examples from literature</w:t>
      </w:r>
    </w:p>
    <w:p>
      <w:pPr>
        <w:pStyle w:val="Caption"/>
      </w:pPr>
      <w:r>
        <w:t>Source: Innovation Good Bad Supplement - Michigan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