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5]</w:t>
      </w:r>
      <w:r>
        <w:rPr>
          <w:b/>
          <w:i w:val="0"/>
          <w:smallCaps w:val="0"/>
          <w:strike w:val="0"/>
          <w:sz w:val="26"/>
          <w:u w:val="none"/>
        </w:rPr>
        <w:t>As does r</w:t>
      </w:r>
      <w:r>
        <w:rPr>
          <w:b/>
          <w:i w:val="0"/>
          <w:smallCaps w:val="0"/>
          <w:strike w:val="0"/>
          <w:sz w:val="26"/>
          <w:u w:val="none"/>
        </w:rPr>
        <w:t>esolved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>OED 89</w:t>
      </w:r>
      <w:r>
        <w:rPr>
          <w:b w:val="0"/>
          <w:i w:val="0"/>
          <w:smallCaps w:val="0"/>
          <w:strike w:val="0"/>
          <w:u w:val="none"/>
        </w:rPr>
        <w:t xml:space="preserve"> (Oxford English Dictionary,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Resolved</w:t>
      </w:r>
      <w:r>
        <w:rPr>
          <w:b w:val="0"/>
          <w:i w:val="0"/>
          <w:smallCaps w:val="0"/>
          <w:strike w:val="0"/>
          <w:u w:val="none"/>
        </w:rPr>
        <w:t>,” Volume 13, p. 725)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Of the mind, etc.: </w:t>
      </w:r>
      <w:r>
        <w:rPr>
          <w:b/>
          <w:i w:val="0"/>
          <w:smallCaps w:val="0"/>
          <w:strike w:val="0"/>
          <w:highlight w:val="cyan"/>
          <w:u w:val="single"/>
        </w:rPr>
        <w:t>Freed from doubt or uncertainty</w:t>
      </w:r>
      <w:r>
        <w:rPr>
          <w:b w:val="0"/>
          <w:i w:val="0"/>
          <w:smallCaps w:val="0"/>
          <w:strike w:val="0"/>
          <w:sz w:val="16"/>
          <w:u w:val="none"/>
        </w:rPr>
        <w:t>, fixed, settled. Obs.</w:t>
      </w:r>
    </w:p>
    <w:p>
      <w:pPr>
        <w:pStyle w:val="Caption"/>
      </w:pPr>
      <w:r>
        <w:t>Source: PDIA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