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Amendments of the standing requirement solves the case and avoids the Trolls DA. </w:t>
      </w:r>
    </w:p>
    <w:p>
      <w:pPr>
        <w:spacing w:after="80"/>
      </w:pPr>
      <w:r>
        <w:rPr>
          <w:b w:val="0"/>
          <w:i w:val="0"/>
          <w:smallCaps w:val="0"/>
          <w:strike w:val="0"/>
          <w:sz w:val="20"/>
          <w:u w:val="none"/>
        </w:rPr>
        <w:t>A</w:t>
      </w:r>
      <w:r>
        <w:rPr>
          <w:b w:val="0"/>
          <w:i w:val="0"/>
          <w:smallCaps w:val="0"/>
          <w:strike w:val="0"/>
          <w:sz w:val="20"/>
          <w:u w:val="none"/>
        </w:rPr>
        <w:t>l</w:t>
      </w:r>
      <w:r>
        <w:rPr>
          <w:b w:val="0"/>
          <w:i w:val="0"/>
          <w:smallCaps w:val="0"/>
          <w:strike w:val="0"/>
          <w:sz w:val="20"/>
          <w:u w:val="none"/>
        </w:rPr>
        <w:t xml:space="preserve">ex Jurisch 18. </w:t>
      </w:r>
      <w:r>
        <w:rPr>
          <w:b w:val="0"/>
          <w:i w:val="0"/>
          <w:smallCaps w:val="0"/>
          <w:strike w:val="0"/>
          <w:sz w:val="20"/>
          <w:u w:val="none"/>
        </w:rPr>
        <w:t>J.D. magna cum laude, 2017</w:t>
      </w:r>
      <w:r>
        <w:rPr>
          <w:b w:val="0"/>
          <w:i w:val="0"/>
          <w:smallCaps w:val="0"/>
          <w:strike w:val="0"/>
          <w:sz w:val="20"/>
          <w:u w:val="none"/>
        </w:rPr>
        <w:t xml:space="preserve"> from the </w:t>
      </w:r>
      <w:r>
        <w:rPr>
          <w:b w:val="0"/>
          <w:i w:val="0"/>
          <w:smallCaps w:val="0"/>
          <w:strike w:val="0"/>
          <w:sz w:val="20"/>
          <w:u w:val="none"/>
        </w:rPr>
        <w:t>Seattle University School of Law</w:t>
      </w:r>
      <w:r>
        <w:rPr>
          <w:b w:val="0"/>
          <w:i w:val="0"/>
          <w:smallCaps w:val="0"/>
          <w:strike w:val="0"/>
          <w:sz w:val="20"/>
          <w:u w:val="none"/>
        </w:rPr>
        <w:t xml:space="preserve">. </w:t>
      </w:r>
      <w:r>
        <w:rPr>
          <w:b w:val="0"/>
          <w:i w:val="0"/>
          <w:smallCaps w:val="0"/>
          <w:strike w:val="0"/>
          <w:sz w:val="20"/>
          <w:u w:val="none"/>
        </w:rPr>
        <w:t>“</w:t>
      </w:r>
      <w:r>
        <w:rPr>
          <w:b w:val="0"/>
          <w:i w:val="0"/>
          <w:smallCaps w:val="0"/>
          <w:strike w:val="0"/>
          <w:sz w:val="20"/>
          <w:u w:val="none"/>
        </w:rPr>
        <w:t>A Prescription for Biopharmaceutical Patents: A Cure for Inter Partes Review Ailments</w:t>
      </w:r>
      <w:r>
        <w:rPr>
          <w:b w:val="0"/>
          <w:i w:val="0"/>
          <w:smallCaps w:val="0"/>
          <w:strike w:val="0"/>
          <w:sz w:val="20"/>
          <w:u w:val="none"/>
        </w:rPr>
        <w:t>.</w:t>
      </w:r>
      <w:r>
        <w:rPr>
          <w:b w:val="0"/>
          <w:i w:val="0"/>
          <w:smallCaps w:val="0"/>
          <w:strike w:val="0"/>
          <w:sz w:val="20"/>
          <w:u w:val="none"/>
        </w:rPr>
        <w:t>”</w:t>
      </w:r>
      <w:r>
        <w:rPr>
          <w:b w:val="0"/>
          <w:i w:val="0"/>
          <w:smallCaps w:val="0"/>
          <w:strike w:val="0"/>
          <w:sz w:val="20"/>
          <w:u w:val="none"/>
        </w:rPr>
        <w:t xml:space="preserve"> </w:t>
      </w:r>
      <w:r>
        <w:rPr>
          <w:b w:val="0"/>
          <w:i w:val="0"/>
          <w:smallCaps w:val="0"/>
          <w:strike w:val="0"/>
          <w:sz w:val="20"/>
          <w:u w:val="none"/>
        </w:rPr>
        <w:t>Seattle University Law Review</w:t>
      </w:r>
      <w:r>
        <w:rPr>
          <w:b w:val="0"/>
          <w:i w:val="0"/>
          <w:smallCaps w:val="0"/>
          <w:strike w:val="0"/>
          <w:sz w:val="20"/>
          <w:u w:val="none"/>
        </w:rPr>
        <w:t xml:space="preserve">. 2018. </w:t>
      </w:r>
      <w:r>
        <w:rPr>
          <w:b w:val="0"/>
          <w:i w:val="0"/>
          <w:smallCaps w:val="0"/>
          <w:strike w:val="0"/>
          <w:sz w:val="20"/>
          <w:u w:val="none"/>
        </w:rPr>
        <w:t>https://heinonline.org/HOL/LandingPage</w:t>
      </w:r>
      <w:r>
        <w:rPr>
          <w:b w:val="0"/>
          <w:i w:val="0"/>
          <w:smallCaps w:val="0"/>
          <w:strike w:val="0"/>
          <w:sz w:val="12"/>
          <w:u w:val="none"/>
        </w:rPr>
        <w:t>?</w:t>
      </w:r>
      <w:r>
        <w:rPr>
          <w:b w:val="0"/>
          <w:i w:val="0"/>
          <w:smallCaps w:val="0"/>
          <w:strike w:val="0"/>
          <w:sz w:val="20"/>
          <w:u w:val="none"/>
        </w:rPr>
        <w:t>handle=hein.journals/sealr41&amp;div=53&amp;id=&amp;page=</w:t>
      </w:r>
    </w:p>
    <w:p>
      <w:pPr>
        <w:spacing w:after="60"/>
      </w:pPr>
      <w:r>
        <w:rPr>
          <w:b w:val="0"/>
          <w:i w:val="0"/>
          <w:smallCaps w:val="0"/>
          <w:strike w:val="0"/>
          <w:sz w:val="20"/>
          <w:highlight w:val="cyan"/>
          <w:u w:val="single"/>
        </w:rPr>
        <w:t>Inter partes reviews</w:t>
      </w:r>
      <w:r>
        <w:rPr>
          <w:b w:val="0"/>
          <w:i w:val="0"/>
          <w:smallCaps w:val="0"/>
          <w:strike w:val="0"/>
          <w:sz w:val="20"/>
          <w:u w:val="single"/>
        </w:rPr>
        <w:t xml:space="preserve"> were surely </w:t>
      </w:r>
      <w:r>
        <w:rPr>
          <w:b w:val="0"/>
          <w:i w:val="0"/>
          <w:smallCaps w:val="0"/>
          <w:strike w:val="0"/>
          <w:sz w:val="20"/>
          <w:highlight w:val="cyan"/>
          <w:u w:val="single"/>
        </w:rPr>
        <w:t>not meant to be abused</w:t>
      </w:r>
      <w:r>
        <w:rPr>
          <w:b w:val="0"/>
          <w:i w:val="0"/>
          <w:smallCaps w:val="0"/>
          <w:strike w:val="0"/>
          <w:sz w:val="20"/>
          <w:u w:val="single"/>
        </w:rPr>
        <w:t xml:space="preserve"> for financial gain and were not designed to help invalidate otherwise valid patent claims. Unfortunately, this has been the result, and while </w:t>
      </w:r>
      <w:r>
        <w:rPr>
          <w:b w:val="0"/>
          <w:i w:val="0"/>
          <w:smallCaps w:val="0"/>
          <w:strike w:val="0"/>
          <w:sz w:val="20"/>
          <w:highlight w:val="cyan"/>
          <w:u w:val="single"/>
        </w:rPr>
        <w:t>there is</w:t>
      </w:r>
      <w:r>
        <w:rPr>
          <w:b w:val="0"/>
          <w:i w:val="0"/>
          <w:smallCaps w:val="0"/>
          <w:strike w:val="0"/>
          <w:sz w:val="20"/>
          <w:u w:val="single"/>
        </w:rPr>
        <w:t xml:space="preserve"> consensus that the system is broken, </w:t>
      </w:r>
      <w:r>
        <w:rPr>
          <w:b w:val="0"/>
          <w:i w:val="0"/>
          <w:smallCaps w:val="0"/>
          <w:strike w:val="0"/>
          <w:sz w:val="20"/>
          <w:u w:val="single"/>
        </w:rPr>
        <w:t>there</w:t>
      </w:r>
      <w:r>
        <w:rPr>
          <w:b w:val="0"/>
          <w:i w:val="0"/>
          <w:smallCaps w:val="0"/>
          <w:strike w:val="0"/>
          <w:sz w:val="20"/>
          <w:u w:val="single"/>
        </w:rPr>
        <w:t xml:space="preserve"> seems to be </w:t>
      </w:r>
      <w:r>
        <w:rPr>
          <w:b w:val="0"/>
          <w:i w:val="0"/>
          <w:smallCaps w:val="0"/>
          <w:strike w:val="0"/>
          <w:sz w:val="20"/>
          <w:highlight w:val="cyan"/>
          <w:u w:val="single"/>
        </w:rPr>
        <w:t>little consensus</w:t>
      </w:r>
      <w:r>
        <w:rPr>
          <w:b w:val="0"/>
          <w:i w:val="0"/>
          <w:smallCaps w:val="0"/>
          <w:strike w:val="0"/>
          <w:sz w:val="20"/>
          <w:highlight w:val="cyan"/>
          <w:u w:val="single"/>
        </w:rPr>
        <w:t xml:space="preserve"> on how to fix it</w:t>
      </w:r>
      <w:r>
        <w:rPr>
          <w:b w:val="0"/>
          <w:i w:val="0"/>
          <w:smallCaps w:val="0"/>
          <w:strike w:val="0"/>
          <w:sz w:val="20"/>
          <w:u w:val="single"/>
        </w:rPr>
        <w:t xml:space="preserve">. A recent </w:t>
      </w:r>
      <w:r>
        <w:rPr>
          <w:b w:val="0"/>
          <w:i w:val="0"/>
          <w:smallCaps w:val="0"/>
          <w:strike w:val="0"/>
          <w:sz w:val="20"/>
          <w:highlight w:val="cyan"/>
          <w:u w:val="single"/>
        </w:rPr>
        <w:t>proposal</w:t>
      </w:r>
      <w:r>
        <w:rPr>
          <w:b w:val="0"/>
          <w:i w:val="0"/>
          <w:smallCaps w:val="0"/>
          <w:strike w:val="0"/>
          <w:sz w:val="20"/>
          <w:u w:val="single"/>
        </w:rPr>
        <w:t xml:space="preserve"> raised in the House Judiciary Committee was designed </w:t>
      </w:r>
      <w:r>
        <w:rPr>
          <w:b w:val="0"/>
          <w:i w:val="0"/>
          <w:smallCaps w:val="0"/>
          <w:strike w:val="0"/>
          <w:sz w:val="20"/>
          <w:highlight w:val="cyan"/>
          <w:u w:val="single"/>
        </w:rPr>
        <w:t>to</w:t>
      </w:r>
      <w:r>
        <w:rPr>
          <w:b w:val="0"/>
          <w:i w:val="0"/>
          <w:smallCaps w:val="0"/>
          <w:strike w:val="0"/>
          <w:sz w:val="20"/>
          <w:highlight w:val="cyan"/>
          <w:u w:val="single"/>
        </w:rPr>
        <w:t xml:space="preserve"> shield </w:t>
      </w:r>
      <w:r>
        <w:rPr>
          <w:b w:val="0"/>
          <w:i w:val="0"/>
          <w:smallCaps w:val="0"/>
          <w:strike w:val="0"/>
          <w:sz w:val="20"/>
          <w:highlight w:val="cyan"/>
          <w:u w:val="single"/>
        </w:rPr>
        <w:t>pharma patents</w:t>
      </w:r>
      <w:r>
        <w:rPr>
          <w:b w:val="0"/>
          <w:i w:val="0"/>
          <w:smallCaps w:val="0"/>
          <w:strike w:val="0"/>
          <w:sz w:val="20"/>
          <w:u w:val="single"/>
        </w:rPr>
        <w:t xml:space="preserve"> from IPR review; however, it </w:t>
      </w:r>
      <w:r>
        <w:rPr>
          <w:b w:val="0"/>
          <w:i w:val="0"/>
          <w:smallCaps w:val="0"/>
          <w:strike w:val="0"/>
          <w:sz w:val="20"/>
          <w:highlight w:val="cyan"/>
          <w:u w:val="single"/>
        </w:rPr>
        <w:t>never</w:t>
      </w:r>
      <w:r>
        <w:rPr>
          <w:b w:val="0"/>
          <w:i w:val="0"/>
          <w:smallCaps w:val="0"/>
          <w:strike w:val="0"/>
          <w:sz w:val="20"/>
          <w:highlight w:val="cyan"/>
          <w:u w:val="single"/>
        </w:rPr>
        <w:t xml:space="preserve"> made</w:t>
      </w:r>
      <w:r>
        <w:rPr>
          <w:b w:val="0"/>
          <w:i w:val="0"/>
          <w:smallCaps w:val="0"/>
          <w:strike w:val="0"/>
          <w:sz w:val="20"/>
          <w:u w:val="single"/>
        </w:rPr>
        <w:t xml:space="preserve"> it </w:t>
      </w:r>
      <w:r>
        <w:rPr>
          <w:b w:val="0"/>
          <w:i w:val="0"/>
          <w:smallCaps w:val="0"/>
          <w:strike w:val="0"/>
          <w:sz w:val="20"/>
          <w:highlight w:val="cyan"/>
          <w:u w:val="single"/>
        </w:rPr>
        <w:t>out of committee.</w:t>
      </w:r>
      <w:r>
        <w:rPr>
          <w:b w:val="0"/>
          <w:i w:val="0"/>
          <w:smallCaps w:val="0"/>
          <w:strike w:val="0"/>
          <w:sz w:val="16"/>
          <w:u w:val="none"/>
        </w:rPr>
        <w:t>84 Other attempts have been made to contest the constitutionality of post-issuance reviews, though they too have been largely unsuccessful. 8 'Although the Supreme Court has been deliberating the constitutionality of IPRs in the Oil States case, the consensus among patent professionals is that the Court will likely uphold IPRs as constitutional.8 6 Other legislative attempts have focused on amending</w:t>
      </w:r>
      <w:r>
        <w:rPr>
          <w:b w:val="0"/>
          <w:i w:val="0"/>
          <w:smallCaps w:val="0"/>
          <w:strike w:val="0"/>
          <w:sz w:val="16"/>
          <w:u w:val="none"/>
        </w:rPr>
        <w:t xml:space="preserve"> </w:t>
      </w:r>
      <w:r>
        <w:rPr>
          <w:b w:val="0"/>
          <w:i w:val="0"/>
          <w:smallCaps w:val="0"/>
          <w:strike w:val="0"/>
          <w:sz w:val="16"/>
          <w:u w:val="none"/>
        </w:rPr>
        <w:t>patent litigation laws, but because the issues arise during IPRs-not litigation-such reforms are unlikely to be of any help.87</w:t>
      </w:r>
    </w:p>
    <w:p>
      <w:pPr>
        <w:spacing w:after="60"/>
      </w:pPr>
      <w:r>
        <w:rPr>
          <w:b w:val="0"/>
          <w:i w:val="0"/>
          <w:smallCaps w:val="0"/>
          <w:strike w:val="0"/>
          <w:sz w:val="16"/>
          <w:u w:val="none"/>
        </w:rPr>
        <w:t xml:space="preserve">In light of the lack of solutions to the current problem, </w:t>
      </w:r>
      <w:r>
        <w:rPr>
          <w:b w:val="0"/>
          <w:i w:val="0"/>
          <w:smallCaps w:val="0"/>
          <w:strike w:val="0"/>
          <w:sz w:val="20"/>
          <w:u w:val="single"/>
        </w:rPr>
        <w:t xml:space="preserve">I endeavor to put forward a </w:t>
      </w:r>
      <w:r>
        <w:rPr>
          <w:b w:val="0"/>
          <w:i w:val="0"/>
          <w:smallCaps w:val="0"/>
          <w:strike w:val="0"/>
          <w:sz w:val="20"/>
          <w:highlight w:val="cyan"/>
          <w:u w:val="single"/>
        </w:rPr>
        <w:t>novel approach</w:t>
      </w:r>
      <w:r>
        <w:rPr>
          <w:b w:val="0"/>
          <w:i w:val="0"/>
          <w:smallCaps w:val="0"/>
          <w:strike w:val="0"/>
          <w:sz w:val="20"/>
          <w:u w:val="single"/>
        </w:rPr>
        <w:t xml:space="preserve"> to improve </w:t>
      </w:r>
      <w:r>
        <w:rPr>
          <w:b w:val="0"/>
          <w:i w:val="0"/>
          <w:smallCaps w:val="0"/>
          <w:strike w:val="0"/>
          <w:sz w:val="16"/>
          <w:u w:val="none"/>
        </w:rPr>
        <w:t xml:space="preserve">IPRs by borrowing from other procedures in order to </w:t>
      </w:r>
      <w:r>
        <w:rPr>
          <w:b w:val="0"/>
          <w:i w:val="0"/>
          <w:smallCaps w:val="0"/>
          <w:strike w:val="0"/>
          <w:sz w:val="20"/>
          <w:highlight w:val="cyan"/>
          <w:u w:val="single"/>
        </w:rPr>
        <w:t>cure</w:t>
      </w:r>
      <w:r>
        <w:rPr>
          <w:b w:val="0"/>
          <w:i w:val="0"/>
          <w:smallCaps w:val="0"/>
          <w:strike w:val="0"/>
          <w:sz w:val="20"/>
          <w:u w:val="single"/>
        </w:rPr>
        <w:t xml:space="preserve"> the most egregious defects of the IPR process: the </w:t>
      </w:r>
      <w:r>
        <w:rPr>
          <w:b w:val="0"/>
          <w:i w:val="0"/>
          <w:smallCaps w:val="0"/>
          <w:strike w:val="0"/>
          <w:sz w:val="20"/>
          <w:highlight w:val="cyan"/>
          <w:u w:val="single"/>
        </w:rPr>
        <w:t>standing requirement</w:t>
      </w:r>
      <w:r>
        <w:rPr>
          <w:b w:val="0"/>
          <w:i w:val="0"/>
          <w:smallCaps w:val="0"/>
          <w:strike w:val="0"/>
          <w:sz w:val="20"/>
          <w:u w:val="single"/>
        </w:rPr>
        <w:t xml:space="preserve"> is too low, the </w:t>
      </w:r>
      <w:r>
        <w:rPr>
          <w:b w:val="0"/>
          <w:i w:val="0"/>
          <w:smallCaps w:val="0"/>
          <w:strike w:val="0"/>
          <w:sz w:val="20"/>
          <w:highlight w:val="cyan"/>
          <w:u w:val="single"/>
        </w:rPr>
        <w:t>amendment</w:t>
      </w:r>
      <w:r>
        <w:rPr>
          <w:b w:val="0"/>
          <w:i w:val="0"/>
          <w:smallCaps w:val="0"/>
          <w:strike w:val="0"/>
          <w:sz w:val="20"/>
          <w:u w:val="single"/>
        </w:rPr>
        <w:t xml:space="preserve"> procedure is too draconian, </w:t>
      </w:r>
      <w:r>
        <w:rPr>
          <w:b w:val="0"/>
          <w:i w:val="0"/>
          <w:smallCaps w:val="0"/>
          <w:strike w:val="0"/>
          <w:sz w:val="20"/>
          <w:highlight w:val="cyan"/>
          <w:u w:val="single"/>
        </w:rPr>
        <w:t>and</w:t>
      </w:r>
      <w:r>
        <w:rPr>
          <w:b w:val="0"/>
          <w:i w:val="0"/>
          <w:smallCaps w:val="0"/>
          <w:strike w:val="0"/>
          <w:sz w:val="20"/>
          <w:u w:val="single"/>
        </w:rPr>
        <w:t xml:space="preserve"> the </w:t>
      </w:r>
      <w:r>
        <w:rPr>
          <w:b w:val="0"/>
          <w:i w:val="0"/>
          <w:smallCaps w:val="0"/>
          <w:strike w:val="0"/>
          <w:sz w:val="20"/>
          <w:highlight w:val="cyan"/>
          <w:u w:val="single"/>
        </w:rPr>
        <w:t>claim interp</w:t>
      </w:r>
      <w:r>
        <w:rPr>
          <w:b w:val="0"/>
          <w:i w:val="0"/>
          <w:smallCaps w:val="0"/>
          <w:strike w:val="0"/>
          <w:sz w:val="20"/>
          <w:u w:val="single"/>
        </w:rPr>
        <w:t>retation is too biased towards the patent challenger.</w:t>
      </w:r>
    </w:p>
    <w:p>
      <w:pPr>
        <w:spacing w:after="60"/>
      </w:pPr>
      <w:r>
        <w:rPr>
          <w:b w:val="0"/>
          <w:i w:val="0"/>
          <w:smallCaps w:val="0"/>
          <w:strike w:val="0"/>
          <w:sz w:val="16"/>
          <w:u w:val="none"/>
        </w:rPr>
        <w:t xml:space="preserve">One of the greatest criticisms for IPRs is that, unlike cases in Article III courts, there is no standing requirement to initiate an IPR. Anyone who has unearthed allegedly invalidating prior art may file a review with the PTAB." Because the Supreme Court has largely avoided any challenges of IPRs on constitutional grounds, 89 the duty to solve the standing issue must fall upon Congress. </w:t>
      </w:r>
      <w:r>
        <w:rPr>
          <w:b w:val="0"/>
          <w:i w:val="0"/>
          <w:smallCaps w:val="0"/>
          <w:strike w:val="0"/>
          <w:sz w:val="20"/>
          <w:highlight w:val="cyan"/>
          <w:u w:val="single"/>
        </w:rPr>
        <w:t>Abuse of I</w:t>
      </w:r>
      <w:r>
        <w:rPr>
          <w:b w:val="0"/>
          <w:i w:val="0"/>
          <w:smallCaps w:val="0"/>
          <w:strike w:val="0"/>
          <w:sz w:val="20"/>
          <w:highlight w:val="cyan"/>
          <w:u w:val="single"/>
        </w:rPr>
        <w:t>PRs</w:t>
      </w:r>
      <w:r>
        <w:rPr>
          <w:b w:val="0"/>
          <w:i w:val="0"/>
          <w:smallCaps w:val="0"/>
          <w:strike w:val="0"/>
          <w:sz w:val="20"/>
          <w:highlight w:val="cyan"/>
          <w:u w:val="single"/>
        </w:rPr>
        <w:t xml:space="preserve"> in meritless cases</w:t>
      </w:r>
      <w:r>
        <w:rPr>
          <w:b w:val="0"/>
          <w:i w:val="0"/>
          <w:smallCaps w:val="0"/>
          <w:strike w:val="0"/>
          <w:sz w:val="20"/>
          <w:u w:val="single"/>
        </w:rPr>
        <w:t xml:space="preserve"> can be </w:t>
      </w:r>
      <w:r>
        <w:rPr>
          <w:b w:val="0"/>
          <w:i w:val="0"/>
          <w:smallCaps w:val="0"/>
          <w:strike w:val="0"/>
          <w:sz w:val="20"/>
          <w:highlight w:val="cyan"/>
          <w:u w:val="single"/>
        </w:rPr>
        <w:t>addressed</w:t>
      </w:r>
      <w:r>
        <w:rPr>
          <w:b w:val="0"/>
          <w:i w:val="0"/>
          <w:smallCaps w:val="0"/>
          <w:strike w:val="0"/>
          <w:sz w:val="20"/>
          <w:u w:val="single"/>
        </w:rPr>
        <w:t xml:space="preserve"> most simply </w:t>
      </w:r>
      <w:r>
        <w:rPr>
          <w:b w:val="0"/>
          <w:i w:val="0"/>
          <w:smallCaps w:val="0"/>
          <w:strike w:val="0"/>
          <w:sz w:val="20"/>
          <w:highlight w:val="cyan"/>
          <w:u w:val="single"/>
        </w:rPr>
        <w:t>by</w:t>
      </w:r>
      <w:r>
        <w:rPr>
          <w:b w:val="0"/>
          <w:i w:val="0"/>
          <w:smallCaps w:val="0"/>
          <w:strike w:val="0"/>
          <w:sz w:val="20"/>
          <w:u w:val="single"/>
        </w:rPr>
        <w:t xml:space="preserve"> creating a </w:t>
      </w:r>
      <w:r>
        <w:rPr>
          <w:b w:val="0"/>
          <w:i w:val="0"/>
          <w:smallCaps w:val="0"/>
          <w:strike w:val="0"/>
          <w:sz w:val="20"/>
          <w:highlight w:val="cyan"/>
          <w:u w:val="single"/>
        </w:rPr>
        <w:t>requirement that</w:t>
      </w:r>
      <w:r>
        <w:rPr>
          <w:b w:val="0"/>
          <w:i w:val="0"/>
          <w:smallCaps w:val="0"/>
          <w:strike w:val="0"/>
          <w:sz w:val="20"/>
          <w:u w:val="single"/>
        </w:rPr>
        <w:t xml:space="preserve"> those </w:t>
      </w:r>
      <w:r>
        <w:rPr>
          <w:b w:val="0"/>
          <w:i w:val="0"/>
          <w:smallCaps w:val="0"/>
          <w:strike w:val="0"/>
          <w:sz w:val="20"/>
          <w:highlight w:val="cyan"/>
          <w:u w:val="single"/>
        </w:rPr>
        <w:t>who</w:t>
      </w:r>
      <w:r>
        <w:rPr>
          <w:b w:val="0"/>
          <w:i w:val="0"/>
          <w:smallCaps w:val="0"/>
          <w:strike w:val="0"/>
          <w:sz w:val="20"/>
          <w:u w:val="single"/>
        </w:rPr>
        <w:t xml:space="preserve"> intend to </w:t>
      </w:r>
      <w:r>
        <w:rPr>
          <w:b w:val="0"/>
          <w:i w:val="0"/>
          <w:smallCaps w:val="0"/>
          <w:strike w:val="0"/>
          <w:sz w:val="20"/>
          <w:highlight w:val="cyan"/>
          <w:u w:val="single"/>
        </w:rPr>
        <w:t>initiate</w:t>
      </w:r>
      <w:r>
        <w:rPr>
          <w:b w:val="0"/>
          <w:i w:val="0"/>
          <w:smallCaps w:val="0"/>
          <w:strike w:val="0"/>
          <w:sz w:val="20"/>
          <w:u w:val="single"/>
        </w:rPr>
        <w:t xml:space="preserve"> an </w:t>
      </w:r>
      <w:r>
        <w:rPr>
          <w:b w:val="0"/>
          <w:i w:val="0"/>
          <w:smallCaps w:val="0"/>
          <w:strike w:val="0"/>
          <w:sz w:val="20"/>
          <w:highlight w:val="cyan"/>
          <w:u w:val="single"/>
        </w:rPr>
        <w:t>IPR must</w:t>
      </w:r>
      <w:r>
        <w:rPr>
          <w:b w:val="0"/>
          <w:i w:val="0"/>
          <w:smallCaps w:val="0"/>
          <w:strike w:val="0"/>
          <w:sz w:val="20"/>
          <w:u w:val="single"/>
        </w:rPr>
        <w:t xml:space="preserve"> either </w:t>
      </w:r>
      <w:r>
        <w:rPr>
          <w:b w:val="0"/>
          <w:i w:val="0"/>
          <w:smallCaps w:val="0"/>
          <w:strike w:val="0"/>
          <w:sz w:val="20"/>
          <w:highlight w:val="cyan"/>
          <w:u w:val="single"/>
        </w:rPr>
        <w:t xml:space="preserve">be </w:t>
      </w:r>
      <w:r>
        <w:rPr>
          <w:b w:val="0"/>
          <w:i w:val="0"/>
          <w:smallCaps w:val="0"/>
          <w:strike w:val="0"/>
          <w:sz w:val="20"/>
          <w:highlight w:val="cyan"/>
          <w:u w:val="single"/>
        </w:rPr>
        <w:t>defendants</w:t>
      </w:r>
      <w:r>
        <w:rPr>
          <w:b w:val="0"/>
          <w:i w:val="0"/>
          <w:smallCaps w:val="0"/>
          <w:strike w:val="0"/>
          <w:sz w:val="20"/>
          <w:highlight w:val="cyan"/>
          <w:u w:val="single"/>
        </w:rPr>
        <w:t xml:space="preserve"> in</w:t>
      </w:r>
      <w:r>
        <w:rPr>
          <w:b w:val="0"/>
          <w:i w:val="0"/>
          <w:smallCaps w:val="0"/>
          <w:strike w:val="0"/>
          <w:sz w:val="20"/>
          <w:u w:val="single"/>
        </w:rPr>
        <w:t xml:space="preserve"> an </w:t>
      </w:r>
      <w:r>
        <w:rPr>
          <w:b w:val="0"/>
          <w:i w:val="0"/>
          <w:smallCaps w:val="0"/>
          <w:strike w:val="0"/>
          <w:sz w:val="20"/>
          <w:highlight w:val="cyan"/>
          <w:u w:val="single"/>
        </w:rPr>
        <w:t>infringement</w:t>
      </w:r>
      <w:r>
        <w:rPr>
          <w:b w:val="0"/>
          <w:i w:val="0"/>
          <w:smallCaps w:val="0"/>
          <w:strike w:val="0"/>
          <w:sz w:val="20"/>
          <w:u w:val="single"/>
        </w:rPr>
        <w:t xml:space="preserve"> suit </w:t>
      </w:r>
      <w:r>
        <w:rPr>
          <w:b w:val="0"/>
          <w:i w:val="0"/>
          <w:smallCaps w:val="0"/>
          <w:strike w:val="0"/>
          <w:sz w:val="20"/>
          <w:highlight w:val="cyan"/>
          <w:u w:val="single"/>
        </w:rPr>
        <w:t>or</w:t>
      </w:r>
      <w:r>
        <w:rPr>
          <w:b w:val="0"/>
          <w:i w:val="0"/>
          <w:smallCaps w:val="0"/>
          <w:strike w:val="0"/>
          <w:sz w:val="20"/>
          <w:u w:val="single"/>
        </w:rPr>
        <w:t xml:space="preserve"> must have </w:t>
      </w:r>
      <w:r>
        <w:rPr>
          <w:b w:val="0"/>
          <w:i w:val="0"/>
          <w:smallCaps w:val="0"/>
          <w:strike w:val="0"/>
          <w:sz w:val="20"/>
          <w:highlight w:val="cyan"/>
          <w:u w:val="single"/>
        </w:rPr>
        <w:t xml:space="preserve">been sent a </w:t>
      </w:r>
      <w:r>
        <w:rPr>
          <w:b w:val="0"/>
          <w:i w:val="0"/>
          <w:smallCaps w:val="0"/>
          <w:strike w:val="0"/>
          <w:sz w:val="20"/>
          <w:highlight w:val="cyan"/>
          <w:u w:val="single"/>
        </w:rPr>
        <w:t>cease-and-desist</w:t>
      </w:r>
      <w:r>
        <w:rPr>
          <w:b w:val="0"/>
          <w:i w:val="0"/>
          <w:smallCaps w:val="0"/>
          <w:strike w:val="0"/>
          <w:sz w:val="20"/>
          <w:highlight w:val="cyan"/>
          <w:u w:val="single"/>
        </w:rPr>
        <w:t xml:space="preserve"> order</w:t>
      </w:r>
      <w:r>
        <w:rPr>
          <w:b w:val="0"/>
          <w:i w:val="0"/>
          <w:smallCaps w:val="0"/>
          <w:strike w:val="0"/>
          <w:sz w:val="20"/>
          <w:u w:val="single"/>
        </w:rPr>
        <w:t xml:space="preserve"> by the patentee, </w:t>
      </w:r>
      <w:r>
        <w:rPr>
          <w:b w:val="0"/>
          <w:i w:val="0"/>
          <w:smallCaps w:val="0"/>
          <w:strike w:val="0"/>
          <w:sz w:val="20"/>
          <w:highlight w:val="cyan"/>
          <w:u w:val="single"/>
        </w:rPr>
        <w:t>similar to</w:t>
      </w:r>
      <w:r>
        <w:rPr>
          <w:b w:val="0"/>
          <w:i w:val="0"/>
          <w:smallCaps w:val="0"/>
          <w:strike w:val="0"/>
          <w:sz w:val="20"/>
          <w:u w:val="single"/>
        </w:rPr>
        <w:t xml:space="preserve"> a </w:t>
      </w:r>
      <w:r>
        <w:rPr>
          <w:b w:val="0"/>
          <w:i w:val="0"/>
          <w:smallCaps w:val="0"/>
          <w:strike w:val="0"/>
          <w:sz w:val="20"/>
          <w:highlight w:val="cyan"/>
          <w:u w:val="single"/>
        </w:rPr>
        <w:t>CBM</w:t>
      </w:r>
      <w:r>
        <w:rPr>
          <w:b w:val="0"/>
          <w:i w:val="0"/>
          <w:smallCaps w:val="0"/>
          <w:strike w:val="0"/>
          <w:sz w:val="20"/>
          <w:u w:val="single"/>
        </w:rPr>
        <w:t xml:space="preserve">. This </w:t>
      </w:r>
      <w:r>
        <w:rPr>
          <w:b w:val="0"/>
          <w:i w:val="0"/>
          <w:smallCaps w:val="0"/>
          <w:strike w:val="0"/>
          <w:sz w:val="20"/>
          <w:highlight w:val="cyan"/>
          <w:u w:val="single"/>
        </w:rPr>
        <w:t>keeps</w:t>
      </w:r>
      <w:r>
        <w:rPr>
          <w:b w:val="0"/>
          <w:i w:val="0"/>
          <w:smallCaps w:val="0"/>
          <w:strike w:val="0"/>
          <w:sz w:val="20"/>
          <w:u w:val="single"/>
        </w:rPr>
        <w:t xml:space="preserve"> the process of </w:t>
      </w:r>
      <w:r>
        <w:rPr>
          <w:b w:val="0"/>
          <w:i w:val="0"/>
          <w:smallCaps w:val="0"/>
          <w:strike w:val="0"/>
          <w:sz w:val="20"/>
          <w:highlight w:val="cyan"/>
          <w:u w:val="single"/>
        </w:rPr>
        <w:t>invalidating</w:t>
      </w:r>
      <w:r>
        <w:rPr>
          <w:b w:val="0"/>
          <w:i w:val="0"/>
          <w:smallCaps w:val="0"/>
          <w:strike w:val="0"/>
          <w:sz w:val="20"/>
          <w:u w:val="single"/>
        </w:rPr>
        <w:t xml:space="preserve"> unworthy </w:t>
      </w:r>
      <w:r>
        <w:rPr>
          <w:b w:val="0"/>
          <w:i w:val="0"/>
          <w:smallCaps w:val="0"/>
          <w:strike w:val="0"/>
          <w:sz w:val="20"/>
          <w:highlight w:val="cyan"/>
          <w:u w:val="single"/>
        </w:rPr>
        <w:t>patents</w:t>
      </w:r>
      <w:r>
        <w:rPr>
          <w:b w:val="0"/>
          <w:i w:val="0"/>
          <w:smallCaps w:val="0"/>
          <w:strike w:val="0"/>
          <w:sz w:val="20"/>
          <w:u w:val="single"/>
        </w:rPr>
        <w:t xml:space="preserve"> relatively </w:t>
      </w:r>
      <w:r>
        <w:rPr>
          <w:b w:val="0"/>
          <w:i w:val="0"/>
          <w:smallCaps w:val="0"/>
          <w:strike w:val="0"/>
          <w:sz w:val="20"/>
          <w:highlight w:val="cyan"/>
          <w:u w:val="single"/>
        </w:rPr>
        <w:t>inexpensive</w:t>
      </w:r>
      <w:r>
        <w:rPr>
          <w:b w:val="0"/>
          <w:i w:val="0"/>
          <w:smallCaps w:val="0"/>
          <w:strike w:val="0"/>
          <w:sz w:val="20"/>
          <w:u w:val="single"/>
        </w:rPr>
        <w:t xml:space="preserve"> but </w:t>
      </w:r>
      <w:r>
        <w:rPr>
          <w:b w:val="0"/>
          <w:i w:val="0"/>
          <w:smallCaps w:val="0"/>
          <w:strike w:val="0"/>
          <w:sz w:val="20"/>
          <w:highlight w:val="cyan"/>
          <w:u w:val="single"/>
        </w:rPr>
        <w:t>assures</w:t>
      </w:r>
      <w:r>
        <w:rPr>
          <w:b w:val="0"/>
          <w:i w:val="0"/>
          <w:smallCaps w:val="0"/>
          <w:strike w:val="0"/>
          <w:sz w:val="20"/>
          <w:u w:val="single"/>
        </w:rPr>
        <w:t xml:space="preserve"> that only </w:t>
      </w:r>
      <w:r>
        <w:rPr>
          <w:b w:val="0"/>
          <w:i w:val="0"/>
          <w:smallCaps w:val="0"/>
          <w:strike w:val="0"/>
          <w:sz w:val="20"/>
          <w:highlight w:val="cyan"/>
          <w:u w:val="single"/>
        </w:rPr>
        <w:t>parties with</w:t>
      </w:r>
      <w:r>
        <w:rPr>
          <w:b w:val="0"/>
          <w:i w:val="0"/>
          <w:smallCaps w:val="0"/>
          <w:strike w:val="0"/>
          <w:sz w:val="20"/>
          <w:u w:val="single"/>
        </w:rPr>
        <w:t xml:space="preserve"> some </w:t>
      </w:r>
      <w:r>
        <w:rPr>
          <w:b w:val="0"/>
          <w:i w:val="0"/>
          <w:smallCaps w:val="0"/>
          <w:strike w:val="0"/>
          <w:sz w:val="20"/>
          <w:highlight w:val="cyan"/>
          <w:u w:val="single"/>
        </w:rPr>
        <w:t>legit</w:t>
      </w:r>
      <w:r>
        <w:rPr>
          <w:b w:val="0"/>
          <w:i w:val="0"/>
          <w:smallCaps w:val="0"/>
          <w:strike w:val="0"/>
          <w:sz w:val="20"/>
          <w:u w:val="single"/>
        </w:rPr>
        <w:t xml:space="preserve">imate </w:t>
      </w:r>
      <w:r>
        <w:rPr>
          <w:b w:val="0"/>
          <w:i w:val="0"/>
          <w:smallCaps w:val="0"/>
          <w:strike w:val="0"/>
          <w:sz w:val="20"/>
          <w:highlight w:val="cyan"/>
          <w:u w:val="single"/>
        </w:rPr>
        <w:t>interest</w:t>
      </w:r>
      <w:r>
        <w:rPr>
          <w:b w:val="0"/>
          <w:i w:val="0"/>
          <w:smallCaps w:val="0"/>
          <w:strike w:val="0"/>
          <w:sz w:val="20"/>
          <w:u w:val="single"/>
        </w:rPr>
        <w:t xml:space="preserve"> in the validity of the patent can </w:t>
      </w:r>
      <w:r>
        <w:rPr>
          <w:b w:val="0"/>
          <w:i w:val="0"/>
          <w:smallCaps w:val="0"/>
          <w:strike w:val="0"/>
          <w:sz w:val="20"/>
          <w:highlight w:val="cyan"/>
          <w:u w:val="single"/>
        </w:rPr>
        <w:t>move forward</w:t>
      </w:r>
      <w:r>
        <w:rPr>
          <w:b w:val="0"/>
          <w:i w:val="0"/>
          <w:smallCaps w:val="0"/>
          <w:strike w:val="0"/>
          <w:sz w:val="20"/>
          <w:u w:val="single"/>
        </w:rPr>
        <w:t xml:space="preserve"> with an IPR.</w:t>
      </w:r>
    </w:p>
    <w:p>
      <w:pPr>
        <w:spacing w:after="60"/>
      </w:pPr>
      <w:r>
        <w:rPr>
          <w:b w:val="0"/>
          <w:i w:val="0"/>
          <w:smallCaps w:val="0"/>
          <w:strike w:val="0"/>
          <w:sz w:val="20"/>
          <w:u w:val="single"/>
        </w:rPr>
        <w:t xml:space="preserve">Another harsh aspect of the current IPR proceedings is the </w:t>
      </w:r>
      <w:r>
        <w:rPr>
          <w:b w:val="0"/>
          <w:i w:val="0"/>
          <w:smallCaps w:val="0"/>
          <w:strike w:val="0"/>
          <w:sz w:val="20"/>
          <w:highlight w:val="cyan"/>
          <w:u w:val="single"/>
        </w:rPr>
        <w:t>difficulty of getting</w:t>
      </w:r>
      <w:r>
        <w:rPr>
          <w:b w:val="0"/>
          <w:i w:val="0"/>
          <w:smallCaps w:val="0"/>
          <w:strike w:val="0"/>
          <w:sz w:val="20"/>
          <w:u w:val="single"/>
        </w:rPr>
        <w:t xml:space="preserve"> a challenged </w:t>
      </w:r>
      <w:r>
        <w:rPr>
          <w:b w:val="0"/>
          <w:i w:val="0"/>
          <w:smallCaps w:val="0"/>
          <w:strike w:val="0"/>
          <w:sz w:val="20"/>
          <w:highlight w:val="cyan"/>
          <w:u w:val="single"/>
        </w:rPr>
        <w:t xml:space="preserve">claim </w:t>
      </w:r>
      <w:r>
        <w:rPr>
          <w:b w:val="0"/>
          <w:i w:val="0"/>
          <w:smallCaps w:val="0"/>
          <w:strike w:val="0"/>
          <w:sz w:val="20"/>
          <w:highlight w:val="cyan"/>
          <w:u w:val="single"/>
        </w:rPr>
        <w:t>amended.</w:t>
      </w:r>
      <w:r>
        <w:rPr>
          <w:b w:val="0"/>
          <w:i w:val="0"/>
          <w:smallCaps w:val="0"/>
          <w:strike w:val="0"/>
          <w:sz w:val="16"/>
          <w:u w:val="none"/>
        </w:rPr>
        <w:t xml:space="preserve"> Although statutes permit patentees to cancel a challenged claim and make a reasonable number of amendments, 90 the amount of amendments that the PTAB has granted is incredibly low-around seven percent of amended claims have been allowed by the PTAB.91 In oppositions with the EPO, however, amendments are looked at more favorably, leading some companies to attempt amendments with the EPO in order to discern which amendments to bring with the PTAB. 92 Compared to the "kill rate" of over seventy-five</w:t>
      </w:r>
      <w:r>
        <w:rPr>
          <w:b w:val="0"/>
          <w:i w:val="0"/>
          <w:smallCaps w:val="0"/>
          <w:strike w:val="0"/>
          <w:sz w:val="16"/>
          <w:u w:val="none"/>
        </w:rPr>
        <w:t xml:space="preserve"> </w:t>
      </w:r>
      <w:r>
        <w:rPr>
          <w:b w:val="0"/>
          <w:i w:val="0"/>
          <w:smallCaps w:val="0"/>
          <w:strike w:val="0"/>
          <w:sz w:val="16"/>
          <w:u w:val="none"/>
        </w:rPr>
        <w:t>percent of claims challenged in IPRs at the PTAB, 93 seventy-one percent of opposition claims survived in either the original or amended form.94</w:t>
      </w:r>
    </w:p>
    <w:p>
      <w:pPr>
        <w:spacing w:after="60"/>
      </w:pPr>
      <w:r>
        <w:rPr>
          <w:b w:val="0"/>
          <w:i w:val="0"/>
          <w:smallCaps w:val="0"/>
          <w:strike w:val="0"/>
          <w:sz w:val="16"/>
          <w:u w:val="none"/>
        </w:rPr>
        <w:t>The major distinction between the two proceedings is who has the burden of showing the validity of amendments. In the United States, the patentee making the amended claims bears the burden of proving validity,95 whereas in Europe, the opposition has the burden of proving invalidity. 96 The trade-off is that in oppositions there is no estoppel barring arguments that the challenger could have made in later challenges like there is in IPRs. 9 7</w:t>
      </w:r>
      <w:r>
        <w:rPr>
          <w:b w:val="0"/>
          <w:i w:val="0"/>
          <w:smallCaps w:val="0"/>
          <w:strike w:val="0"/>
          <w:sz w:val="20"/>
          <w:u w:val="single"/>
        </w:rPr>
        <w:t xml:space="preserve"> </w:t>
      </w:r>
      <w:r>
        <w:rPr>
          <w:b w:val="0"/>
          <w:i w:val="0"/>
          <w:smallCaps w:val="0"/>
          <w:strike w:val="0"/>
          <w:sz w:val="20"/>
          <w:highlight w:val="cyan"/>
          <w:u w:val="single"/>
        </w:rPr>
        <w:t>In</w:t>
      </w:r>
      <w:r>
        <w:rPr>
          <w:b w:val="0"/>
          <w:i w:val="0"/>
          <w:smallCaps w:val="0"/>
          <w:strike w:val="0"/>
          <w:sz w:val="20"/>
          <w:u w:val="single"/>
        </w:rPr>
        <w:t xml:space="preserve"> the interest of </w:t>
      </w:r>
      <w:r>
        <w:rPr>
          <w:b w:val="0"/>
          <w:i w:val="0"/>
          <w:smallCaps w:val="0"/>
          <w:strike w:val="0"/>
          <w:sz w:val="20"/>
          <w:highlight w:val="cyan"/>
          <w:u w:val="single"/>
        </w:rPr>
        <w:t xml:space="preserve">making amendments </w:t>
      </w:r>
      <w:r>
        <w:rPr>
          <w:b w:val="0"/>
          <w:i w:val="0"/>
          <w:smallCaps w:val="0"/>
          <w:strike w:val="0"/>
          <w:sz w:val="20"/>
          <w:highlight w:val="cyan"/>
          <w:u w:val="single"/>
        </w:rPr>
        <w:t>easier</w:t>
      </w:r>
      <w:r>
        <w:rPr>
          <w:b w:val="0"/>
          <w:i w:val="0"/>
          <w:smallCaps w:val="0"/>
          <w:strike w:val="0"/>
          <w:sz w:val="20"/>
          <w:highlight w:val="cyan"/>
          <w:u w:val="single"/>
        </w:rPr>
        <w:t xml:space="preserve">, it is reasonable to </w:t>
      </w:r>
      <w:r>
        <w:rPr>
          <w:b w:val="0"/>
          <w:i w:val="0"/>
          <w:smallCaps w:val="0"/>
          <w:strike w:val="0"/>
          <w:sz w:val="20"/>
          <w:highlight w:val="cyan"/>
          <w:u w:val="single"/>
        </w:rPr>
        <w:t>trade off</w:t>
      </w:r>
      <w:r>
        <w:rPr>
          <w:b w:val="0"/>
          <w:i w:val="0"/>
          <w:smallCaps w:val="0"/>
          <w:strike w:val="0"/>
          <w:sz w:val="20"/>
          <w:u w:val="single"/>
        </w:rPr>
        <w:t xml:space="preserve"> the possibility of having to </w:t>
      </w:r>
      <w:r>
        <w:rPr>
          <w:b w:val="0"/>
          <w:i w:val="0"/>
          <w:smallCaps w:val="0"/>
          <w:strike w:val="0"/>
          <w:sz w:val="20"/>
          <w:highlight w:val="cyan"/>
          <w:u w:val="single"/>
        </w:rPr>
        <w:t>defend</w:t>
      </w:r>
      <w:r>
        <w:rPr>
          <w:b w:val="0"/>
          <w:i w:val="0"/>
          <w:smallCaps w:val="0"/>
          <w:strike w:val="0"/>
          <w:sz w:val="20"/>
          <w:u w:val="single"/>
        </w:rPr>
        <w:t xml:space="preserve"> further </w:t>
      </w:r>
      <w:r>
        <w:rPr>
          <w:b w:val="0"/>
          <w:i w:val="0"/>
          <w:smallCaps w:val="0"/>
          <w:strike w:val="0"/>
          <w:sz w:val="20"/>
          <w:highlight w:val="cyan"/>
          <w:u w:val="single"/>
        </w:rPr>
        <w:t>actions</w:t>
      </w:r>
      <w:r>
        <w:rPr>
          <w:b w:val="0"/>
          <w:i w:val="0"/>
          <w:smallCaps w:val="0"/>
          <w:strike w:val="0"/>
          <w:sz w:val="20"/>
          <w:u w:val="single"/>
        </w:rPr>
        <w:t xml:space="preserve"> in order to keep a claim from being invalidated, and it would go a long way in </w:t>
      </w:r>
      <w:r>
        <w:rPr>
          <w:b w:val="0"/>
          <w:i w:val="0"/>
          <w:smallCaps w:val="0"/>
          <w:strike w:val="0"/>
          <w:sz w:val="20"/>
          <w:highlight w:val="cyan"/>
          <w:u w:val="single"/>
        </w:rPr>
        <w:t>preventing</w:t>
      </w:r>
      <w:r>
        <w:rPr>
          <w:b w:val="0"/>
          <w:i w:val="0"/>
          <w:smallCaps w:val="0"/>
          <w:strike w:val="0"/>
          <w:sz w:val="20"/>
          <w:u w:val="single"/>
        </w:rPr>
        <w:t xml:space="preserve"> the </w:t>
      </w:r>
      <w:r>
        <w:rPr>
          <w:b w:val="0"/>
          <w:i w:val="0"/>
          <w:smallCaps w:val="0"/>
          <w:strike w:val="0"/>
          <w:sz w:val="20"/>
          <w:highlight w:val="cyan"/>
          <w:u w:val="single"/>
        </w:rPr>
        <w:t>death</w:t>
      </w:r>
      <w:r>
        <w:rPr>
          <w:b w:val="0"/>
          <w:i w:val="0"/>
          <w:smallCaps w:val="0"/>
          <w:strike w:val="0"/>
          <w:sz w:val="20"/>
          <w:highlight w:val="cyan"/>
          <w:u w:val="single"/>
        </w:rPr>
        <w:t xml:space="preserve"> of legit</w:t>
      </w:r>
      <w:r>
        <w:rPr>
          <w:b w:val="0"/>
          <w:i w:val="0"/>
          <w:smallCaps w:val="0"/>
          <w:strike w:val="0"/>
          <w:sz w:val="20"/>
          <w:u w:val="single"/>
        </w:rPr>
        <w:t xml:space="preserve">imate </w:t>
      </w:r>
      <w:r>
        <w:rPr>
          <w:b w:val="0"/>
          <w:i w:val="0"/>
          <w:smallCaps w:val="0"/>
          <w:strike w:val="0"/>
          <w:sz w:val="20"/>
          <w:highlight w:val="cyan"/>
          <w:u w:val="single"/>
        </w:rPr>
        <w:t>patents</w:t>
      </w:r>
      <w:r>
        <w:rPr>
          <w:b w:val="0"/>
          <w:i w:val="0"/>
          <w:smallCaps w:val="0"/>
          <w:strike w:val="0"/>
          <w:sz w:val="20"/>
          <w:u w:val="single"/>
        </w:rPr>
        <w:t xml:space="preserve"> if instituted</w:t>
      </w:r>
    </w:p>
    <w:p>
      <w:pPr>
        <w:spacing w:after="60"/>
      </w:pPr>
      <w:r>
        <w:rPr>
          <w:b w:val="0"/>
          <w:i w:val="0"/>
          <w:smallCaps w:val="0"/>
          <w:strike w:val="0"/>
          <w:sz w:val="20"/>
          <w:u w:val="single"/>
        </w:rPr>
        <w:t xml:space="preserve">The </w:t>
      </w:r>
      <w:r>
        <w:rPr>
          <w:b w:val="0"/>
          <w:i w:val="0"/>
          <w:smallCaps w:val="0"/>
          <w:strike w:val="0"/>
          <w:sz w:val="20"/>
          <w:highlight w:val="cyan"/>
          <w:u w:val="single"/>
        </w:rPr>
        <w:t>last amendment</w:t>
      </w:r>
      <w:r>
        <w:rPr>
          <w:b w:val="0"/>
          <w:i w:val="0"/>
          <w:smallCaps w:val="0"/>
          <w:strike w:val="0"/>
          <w:sz w:val="20"/>
          <w:u w:val="single"/>
        </w:rPr>
        <w:t xml:space="preserve"> that should be made </w:t>
      </w:r>
      <w:r>
        <w:rPr>
          <w:b w:val="0"/>
          <w:i w:val="0"/>
          <w:smallCaps w:val="0"/>
          <w:strike w:val="0"/>
          <w:sz w:val="20"/>
          <w:highlight w:val="cyan"/>
          <w:u w:val="single"/>
        </w:rPr>
        <w:t>to biotech IPR</w:t>
      </w:r>
      <w:r>
        <w:rPr>
          <w:b w:val="0"/>
          <w:i w:val="0"/>
          <w:smallCaps w:val="0"/>
          <w:strike w:val="0"/>
          <w:sz w:val="20"/>
          <w:u w:val="single"/>
        </w:rPr>
        <w:t xml:space="preserve"> proceedings, and really to every post-issuance challenge proceeding, is to </w:t>
      </w:r>
      <w:r>
        <w:rPr>
          <w:b w:val="0"/>
          <w:i w:val="0"/>
          <w:smallCaps w:val="0"/>
          <w:strike w:val="0"/>
          <w:sz w:val="20"/>
          <w:highlight w:val="cyan"/>
          <w:u w:val="single"/>
        </w:rPr>
        <w:t xml:space="preserve">have consistent </w:t>
      </w:r>
      <w:r>
        <w:rPr>
          <w:b w:val="0"/>
          <w:i w:val="0"/>
          <w:smallCaps w:val="0"/>
          <w:strike w:val="0"/>
          <w:sz w:val="20"/>
          <w:highlight w:val="cyan"/>
          <w:u w:val="single"/>
        </w:rPr>
        <w:t>claim interp</w:t>
      </w:r>
      <w:r>
        <w:rPr>
          <w:b w:val="0"/>
          <w:i w:val="0"/>
          <w:smallCaps w:val="0"/>
          <w:strike w:val="0"/>
          <w:sz w:val="20"/>
          <w:u w:val="single"/>
        </w:rPr>
        <w:t xml:space="preserve">retation for trials and post-issuance reviews. </w:t>
      </w:r>
      <w:r>
        <w:rPr>
          <w:b w:val="0"/>
          <w:i w:val="0"/>
          <w:smallCaps w:val="0"/>
          <w:strike w:val="0"/>
          <w:sz w:val="16"/>
          <w:u w:val="none"/>
        </w:rPr>
        <w:t>Though this viewpoint is neither novel nor unique, it is simply good common sense to</w:t>
      </w:r>
      <w:r>
        <w:rPr>
          <w:b w:val="0"/>
          <w:i w:val="0"/>
          <w:smallCaps w:val="0"/>
          <w:strike w:val="0"/>
          <w:sz w:val="20"/>
          <w:u w:val="single"/>
        </w:rPr>
        <w:t xml:space="preserve"> give a patent that has been issued the presumption of validity.</w:t>
      </w:r>
      <w:r>
        <w:rPr>
          <w:b w:val="0"/>
          <w:i w:val="0"/>
          <w:smallCaps w:val="0"/>
          <w:strike w:val="0"/>
          <w:sz w:val="16"/>
          <w:u w:val="none"/>
        </w:rPr>
        <w:t xml:space="preserve"> 98 When the PTAB construes claim language, it gives the terms the "broadest reasonable construction." 99 However, in ordinary court proceedings, claim terms are given the "ordinary meaning ... as understood by a person of skill in the art."1oo </w:t>
      </w:r>
      <w:r>
        <w:rPr>
          <w:b w:val="0"/>
          <w:i w:val="0"/>
          <w:smallCaps w:val="0"/>
          <w:strike w:val="0"/>
          <w:sz w:val="20"/>
          <w:u w:val="single"/>
        </w:rPr>
        <w:t xml:space="preserve">This discrepancy </w:t>
      </w:r>
      <w:r>
        <w:rPr>
          <w:b w:val="0"/>
          <w:i w:val="0"/>
          <w:smallCaps w:val="0"/>
          <w:strike w:val="0"/>
          <w:sz w:val="20"/>
          <w:highlight w:val="cyan"/>
          <w:u w:val="single"/>
        </w:rPr>
        <w:t>allows</w:t>
      </w:r>
      <w:r>
        <w:rPr>
          <w:b w:val="0"/>
          <w:i w:val="0"/>
          <w:smallCaps w:val="0"/>
          <w:strike w:val="0"/>
          <w:sz w:val="20"/>
          <w:u w:val="single"/>
        </w:rPr>
        <w:t xml:space="preserve"> a much </w:t>
      </w:r>
      <w:r>
        <w:rPr>
          <w:b w:val="0"/>
          <w:i w:val="0"/>
          <w:smallCaps w:val="0"/>
          <w:strike w:val="0"/>
          <w:sz w:val="20"/>
          <w:highlight w:val="cyan"/>
          <w:u w:val="single"/>
        </w:rPr>
        <w:t>lower bar to invalidate patents</w:t>
      </w:r>
      <w:r>
        <w:rPr>
          <w:b w:val="0"/>
          <w:i w:val="0"/>
          <w:smallCaps w:val="0"/>
          <w:strike w:val="0"/>
          <w:sz w:val="20"/>
          <w:u w:val="single"/>
        </w:rPr>
        <w:t xml:space="preserve"> at the PTAB than at trial because when terms are given a broader construction there is a greater chance that prior art will cover the claims, thus invalidating them.</w:t>
      </w:r>
    </w:p>
    <w:p>
      <w:pPr>
        <w:spacing w:after="60"/>
      </w:pPr>
      <w:r>
        <w:rPr>
          <w:b w:val="0"/>
          <w:i w:val="0"/>
          <w:smallCaps w:val="0"/>
          <w:strike w:val="0"/>
          <w:sz w:val="16"/>
          <w:u w:val="none"/>
        </w:rPr>
        <w:t>Most recently at the Supreme Court, Cuozzo argued that IPRs are meant to be "mini-trials" and should therefore use the same construction standard as at trial,"o' but the Court ultimately rejected this argument claiming public policy concerns about stifling innovation.1 02 However, to promote innovation there has to be a reasonable assurance of a return on investment, and a presumption of validity creates a solid investment.</w:t>
      </w:r>
    </w:p>
    <w:p>
      <w:pPr>
        <w:spacing w:after="60"/>
      </w:pPr>
      <w:r>
        <w:rPr>
          <w:b w:val="0"/>
          <w:i w:val="0"/>
          <w:smallCaps w:val="0"/>
          <w:strike w:val="0"/>
          <w:sz w:val="20"/>
          <w:highlight w:val="cyan"/>
          <w:u w:val="single"/>
        </w:rPr>
        <w:t>Making</w:t>
      </w:r>
      <w:r>
        <w:rPr>
          <w:b w:val="0"/>
          <w:i w:val="0"/>
          <w:smallCaps w:val="0"/>
          <w:strike w:val="0"/>
          <w:sz w:val="20"/>
          <w:u w:val="single"/>
        </w:rPr>
        <w:t xml:space="preserve"> an </w:t>
      </w:r>
      <w:r>
        <w:rPr>
          <w:b w:val="0"/>
          <w:i w:val="0"/>
          <w:smallCaps w:val="0"/>
          <w:strike w:val="0"/>
          <w:sz w:val="20"/>
          <w:highlight w:val="cyan"/>
          <w:u w:val="single"/>
        </w:rPr>
        <w:t>IPR less of</w:t>
      </w:r>
      <w:r>
        <w:rPr>
          <w:b w:val="0"/>
          <w:i w:val="0"/>
          <w:smallCaps w:val="0"/>
          <w:strike w:val="0"/>
          <w:sz w:val="20"/>
          <w:u w:val="single"/>
        </w:rPr>
        <w:t xml:space="preserve"> an </w:t>
      </w:r>
      <w:r>
        <w:rPr>
          <w:b w:val="0"/>
          <w:i w:val="0"/>
          <w:smallCaps w:val="0"/>
          <w:strike w:val="0"/>
          <w:sz w:val="20"/>
          <w:highlight w:val="cyan"/>
          <w:u w:val="single"/>
        </w:rPr>
        <w:t>unknown risk</w:t>
      </w:r>
      <w:r>
        <w:rPr>
          <w:b w:val="0"/>
          <w:i w:val="0"/>
          <w:smallCaps w:val="0"/>
          <w:strike w:val="0"/>
          <w:sz w:val="20"/>
          <w:u w:val="single"/>
        </w:rPr>
        <w:t xml:space="preserve"> would </w:t>
      </w:r>
      <w:r>
        <w:rPr>
          <w:b w:val="0"/>
          <w:i w:val="0"/>
          <w:smallCaps w:val="0"/>
          <w:strike w:val="0"/>
          <w:sz w:val="20"/>
          <w:highlight w:val="cyan"/>
          <w:u w:val="single"/>
        </w:rPr>
        <w:t>make IPRs</w:t>
      </w:r>
      <w:r>
        <w:rPr>
          <w:b w:val="0"/>
          <w:i w:val="0"/>
          <w:smallCaps w:val="0"/>
          <w:strike w:val="0"/>
          <w:sz w:val="20"/>
          <w:u w:val="single"/>
        </w:rPr>
        <w:t xml:space="preserve"> far </w:t>
      </w:r>
      <w:r>
        <w:rPr>
          <w:b w:val="0"/>
          <w:i w:val="0"/>
          <w:smallCaps w:val="0"/>
          <w:strike w:val="0"/>
          <w:sz w:val="20"/>
          <w:highlight w:val="cyan"/>
          <w:u w:val="single"/>
        </w:rPr>
        <w:t>less desirable</w:t>
      </w:r>
      <w:r>
        <w:rPr>
          <w:b w:val="0"/>
          <w:i w:val="0"/>
          <w:smallCaps w:val="0"/>
          <w:strike w:val="0"/>
          <w:sz w:val="20"/>
          <w:highlight w:val="cyan"/>
          <w:u w:val="single"/>
        </w:rPr>
        <w:t xml:space="preserve"> to</w:t>
      </w:r>
      <w:r>
        <w:rPr>
          <w:b w:val="0"/>
          <w:i w:val="0"/>
          <w:smallCaps w:val="0"/>
          <w:strike w:val="0"/>
          <w:sz w:val="20"/>
          <w:u w:val="single"/>
        </w:rPr>
        <w:t xml:space="preserve"> opportunists looking to bring </w:t>
      </w:r>
      <w:r>
        <w:rPr>
          <w:b w:val="0"/>
          <w:i w:val="0"/>
          <w:smallCaps w:val="0"/>
          <w:strike w:val="0"/>
          <w:sz w:val="20"/>
          <w:highlight w:val="cyan"/>
          <w:u w:val="single"/>
        </w:rPr>
        <w:t>meritless challenges</w:t>
      </w:r>
      <w:r>
        <w:rPr>
          <w:b w:val="0"/>
          <w:i w:val="0"/>
          <w:smallCaps w:val="0"/>
          <w:strike w:val="0"/>
          <w:sz w:val="20"/>
          <w:highlight w:val="cyan"/>
          <w:u w:val="single"/>
        </w:rPr>
        <w:t xml:space="preserve"> without </w:t>
      </w:r>
      <w:r>
        <w:rPr>
          <w:b w:val="0"/>
          <w:i w:val="0"/>
          <w:smallCaps w:val="0"/>
          <w:strike w:val="0"/>
          <w:sz w:val="20"/>
          <w:highlight w:val="cyan"/>
          <w:u w:val="single"/>
        </w:rPr>
        <w:t>chilling</w:t>
      </w:r>
      <w:r>
        <w:rPr>
          <w:b w:val="0"/>
          <w:i w:val="0"/>
          <w:smallCaps w:val="0"/>
          <w:strike w:val="0"/>
          <w:sz w:val="20"/>
          <w:u w:val="single"/>
        </w:rPr>
        <w:t xml:space="preserve"> parties looking to </w:t>
      </w:r>
      <w:r>
        <w:rPr>
          <w:b w:val="0"/>
          <w:i w:val="0"/>
          <w:smallCaps w:val="0"/>
          <w:strike w:val="0"/>
          <w:sz w:val="20"/>
          <w:highlight w:val="cyan"/>
          <w:u w:val="single"/>
        </w:rPr>
        <w:t>challenge truly suspect patents.</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