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w:t>
      </w:r>
      <w:r>
        <w:rPr>
          <w:b/>
          <w:i w:val="0"/>
          <w:smallCaps w:val="0"/>
          <w:strike w:val="0"/>
          <w:sz w:val="24"/>
          <w:u w:val="single"/>
        </w:rPr>
        <w:t>key</w:t>
      </w:r>
      <w:r>
        <w:rPr>
          <w:b/>
          <w:i w:val="0"/>
          <w:smallCaps w:val="0"/>
          <w:strike w:val="0"/>
          <w:sz w:val="24"/>
          <w:u w:val="none"/>
        </w:rPr>
        <w:t xml:space="preserve"> to prevent trolls</w:t>
      </w:r>
    </w:p>
    <w:p>
      <w:pPr>
        <w:spacing w:after="80"/>
      </w:pPr>
      <w:r>
        <w:rPr>
          <w:b/>
          <w:i w:val="0"/>
          <w:smallCaps w:val="0"/>
          <w:strike w:val="0"/>
          <w:sz w:val="24"/>
          <w:u w:val="none"/>
        </w:rPr>
        <w:t xml:space="preserve">U.S. MADE ND </w:t>
      </w:r>
      <w:r>
        <w:rPr>
          <w:b/>
          <w:i w:val="0"/>
          <w:smallCaps w:val="0"/>
          <w:strike w:val="0"/>
          <w:sz w:val="16"/>
          <w:u w:val="none"/>
        </w:rPr>
        <w:t xml:space="preserve">[US Manufacturers Association for Development and Enterprise; No Date; Organization to protect manufacturers from patent litigation; U.S. MADE; “Patent trolls are killing innovation and damaging our economy”; </w:t>
      </w:r>
      <w:r>
        <w:rPr>
          <w:b w:val="0"/>
          <w:i w:val="0"/>
          <w:smallCaps w:val="0"/>
          <w:strike w:val="0"/>
          <w:sz w:val="16"/>
          <w:u w:val="none"/>
        </w:rPr>
        <w:t>]</w:t>
      </w:r>
    </w:p>
    <w:p>
      <w:pPr>
        <w:spacing w:after="60"/>
      </w:pPr>
      <w:r>
        <w:rPr>
          <w:b w:val="0"/>
          <w:i w:val="0"/>
          <w:smallCaps w:val="0"/>
          <w:strike w:val="0"/>
          <w:sz w:val="14"/>
          <w:u w:val="none"/>
        </w:rPr>
        <w:t xml:space="preserve">First, President Biden’s new U.S. Patent and Trademark Office (USPTO) Director was recently confirmed by the Senate. The USPTO </w:t>
      </w:r>
      <w:r>
        <w:rPr>
          <w:b w:val="0"/>
          <w:i w:val="0"/>
          <w:smallCaps w:val="0"/>
          <w:strike w:val="0"/>
          <w:sz w:val="20"/>
          <w:u w:val="single"/>
        </w:rPr>
        <w:t xml:space="preserve">already has the tools needed to resolve patent disputes through expert arbiters on the Patent Trial Appeal Board (PTAB). Through the PTAB’s inter partes review (IPR) process, judges who are experts in both patent law </w:t>
      </w:r>
      <w:r>
        <w:rPr>
          <w:b w:val="0"/>
          <w:i w:val="0"/>
          <w:smallCaps w:val="0"/>
          <w:strike w:val="0"/>
          <w:sz w:val="14"/>
          <w:u w:val="none"/>
        </w:rPr>
        <w:t>and technology can more</w:t>
      </w:r>
      <w:r>
        <w:rPr>
          <w:b w:val="0"/>
          <w:i w:val="0"/>
          <w:smallCaps w:val="0"/>
          <w:strike w:val="0"/>
          <w:sz w:val="16"/>
          <w:u w:val="single"/>
        </w:rPr>
        <w:t xml:space="preserve"> </w:t>
      </w:r>
      <w:r>
        <w:rPr>
          <w:b w:val="0"/>
          <w:i w:val="0"/>
          <w:smallCaps w:val="0"/>
          <w:strike w:val="0"/>
          <w:sz w:val="20"/>
          <w:u w:val="single"/>
        </w:rPr>
        <w:t>fairly resolve</w:t>
      </w:r>
      <w:r>
        <w:rPr>
          <w:b w:val="0"/>
          <w:i w:val="0"/>
          <w:smallCaps w:val="0"/>
          <w:strike w:val="0"/>
          <w:sz w:val="16"/>
          <w:u w:val="single"/>
        </w:rPr>
        <w:t xml:space="preserve"> </w:t>
      </w:r>
      <w:r>
        <w:rPr>
          <w:b w:val="0"/>
          <w:i w:val="0"/>
          <w:smallCaps w:val="0"/>
          <w:strike w:val="0"/>
          <w:sz w:val="14"/>
          <w:u w:val="none"/>
        </w:rPr>
        <w:t xml:space="preserve">patent </w:t>
      </w:r>
      <w:r>
        <w:rPr>
          <w:b w:val="0"/>
          <w:i w:val="0"/>
          <w:smallCaps w:val="0"/>
          <w:strike w:val="0"/>
          <w:sz w:val="20"/>
          <w:u w:val="single"/>
        </w:rPr>
        <w:t>infringement claims, invalidating bad patents</w:t>
      </w:r>
      <w:r>
        <w:rPr>
          <w:b w:val="0"/>
          <w:i w:val="0"/>
          <w:smallCaps w:val="0"/>
          <w:strike w:val="0"/>
          <w:sz w:val="16"/>
          <w:u w:val="single"/>
        </w:rPr>
        <w:t xml:space="preserve"> </w:t>
      </w:r>
      <w:r>
        <w:rPr>
          <w:b w:val="0"/>
          <w:i w:val="0"/>
          <w:smallCaps w:val="0"/>
          <w:strike w:val="0"/>
          <w:sz w:val="14"/>
          <w:u w:val="none"/>
        </w:rPr>
        <w:t>that never should have been issued in the first place</w:t>
      </w:r>
      <w:r>
        <w:rPr>
          <w:b w:val="0"/>
          <w:i w:val="0"/>
          <w:smallCaps w:val="0"/>
          <w:strike w:val="0"/>
          <w:sz w:val="16"/>
          <w:u w:val="single"/>
        </w:rPr>
        <w:t xml:space="preserve"> </w:t>
      </w:r>
      <w:r>
        <w:rPr>
          <w:b w:val="0"/>
          <w:i w:val="0"/>
          <w:smallCaps w:val="0"/>
          <w:strike w:val="0"/>
          <w:sz w:val="20"/>
          <w:u w:val="single"/>
        </w:rPr>
        <w:t>when they are weaponized against</w:t>
      </w:r>
      <w:r>
        <w:rPr>
          <w:b w:val="0"/>
          <w:i w:val="0"/>
          <w:smallCaps w:val="0"/>
          <w:strike w:val="0"/>
          <w:sz w:val="16"/>
          <w:u w:val="single"/>
        </w:rPr>
        <w:t xml:space="preserve"> </w:t>
      </w:r>
      <w:r>
        <w:rPr>
          <w:b w:val="0"/>
          <w:i w:val="0"/>
          <w:smallCaps w:val="0"/>
          <w:strike w:val="0"/>
          <w:sz w:val="14"/>
          <w:u w:val="none"/>
        </w:rPr>
        <w:t xml:space="preserve">manufacturers and </w:t>
      </w:r>
      <w:r>
        <w:rPr>
          <w:b w:val="0"/>
          <w:i w:val="0"/>
          <w:smallCaps w:val="0"/>
          <w:strike w:val="0"/>
          <w:sz w:val="20"/>
          <w:u w:val="single"/>
        </w:rPr>
        <w:t>innovators. It’s critical that the new USPTO Director strengthens PTAB and restores the IPR process</w:t>
      </w:r>
      <w:r>
        <w:rPr>
          <w:b w:val="0"/>
          <w:i w:val="0"/>
          <w:smallCaps w:val="0"/>
          <w:strike w:val="0"/>
          <w:sz w:val="14"/>
          <w:u w:val="none"/>
        </w:rPr>
        <w:t>, allowing the office to mediate these dispute</w:t>
      </w:r>
      <w:r>
        <w:rPr>
          <w:b w:val="0"/>
          <w:i w:val="0"/>
          <w:smallCaps w:val="0"/>
          <w:strike w:val="0"/>
          <w:sz w:val="16"/>
          <w:u w:val="single"/>
        </w:rPr>
        <w:t>s</w:t>
      </w:r>
      <w:r>
        <w:rPr>
          <w:b w:val="0"/>
          <w:i w:val="0"/>
          <w:smallCaps w:val="0"/>
          <w:strike w:val="0"/>
          <w:sz w:val="14"/>
          <w:u w:val="none"/>
        </w:rPr>
        <w:t>, rather than forcing companies into costly and less effective jury trials.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