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Borders are inevitable and necessary to national security – they’re intrinsic to human nature and ethics and without them international relations would collapse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Vaugn-Williams 08</w:t>
      </w:r>
      <w:r>
        <w:rPr>
          <w:b w:val="0"/>
          <w:i w:val="0"/>
          <w:smallCaps w:val="0"/>
          <w:strike w:val="0"/>
          <w:u w:val="none"/>
        </w:rPr>
        <w:t xml:space="preserve"> (Nick Vaughn-Willians received his MA in IR at the U</w:t>
      </w:r>
      <w:r>
        <w:rPr>
          <w:b w:val="0"/>
          <w:i w:val="0"/>
          <w:smallCaps w:val="0"/>
          <w:strike w:val="0"/>
          <w:u w:val="none"/>
        </w:rPr>
        <w:t>niversity of Warwick</w:t>
      </w:r>
      <w:r>
        <w:rPr>
          <w:b w:val="0"/>
          <w:i w:val="0"/>
          <w:smallCaps w:val="0"/>
          <w:strike w:val="0"/>
          <w:u w:val="none"/>
        </w:rPr>
        <w:t xml:space="preserve"> and his PhD in IR at the University of</w:t>
      </w:r>
      <w:r>
        <w:rPr>
          <w:b w:val="0"/>
          <w:i w:val="0"/>
          <w:smallCaps w:val="0"/>
          <w:strike w:val="0"/>
          <w:u w:val="none"/>
        </w:rPr>
        <w:t xml:space="preserve"> Aberystwyth, “</w:t>
      </w:r>
      <w:r>
        <w:rPr>
          <w:b w:val="0"/>
          <w:i w:val="0"/>
          <w:smallCaps w:val="0"/>
          <w:strike w:val="0"/>
          <w:u w:val="none"/>
        </w:rPr>
        <w:t xml:space="preserve">Borders, Territory, Law” 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Nevertheless, when taken collectively, these complaints perhaps overstate the case and over the past 5 years or so in particular there have been some notable attempts at acknowledging and offering theoretically reflective accounts of the concept of the border of the state. </w:t>
      </w:r>
      <w:r>
        <w:rPr>
          <w:b w:val="0"/>
          <w:i w:val="0"/>
          <w:smallCaps w:val="0"/>
          <w:strike w:val="0"/>
          <w:sz w:val="22"/>
          <w:u w:val="single"/>
        </w:rPr>
        <w:t>Jackson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built upon the work of Hedley Bull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emphasized the normative role that state borders play in international life: ‘‘the sanctity and stability of inherited boundaries is a </w:t>
      </w:r>
      <w:r>
        <w:rPr>
          <w:b/>
          <w:i w:val="0"/>
          <w:smallCaps w:val="0"/>
          <w:strike w:val="0"/>
          <w:sz w:val="22"/>
          <w:u w:val="single"/>
        </w:rPr>
        <w:t>fundamental building block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international society and a principle behind which the vast majority of sovereign states rally’’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(Jackson 2000:333). On his view,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borders between states not only delimit the spheres of national interests, security, and law but also </w:t>
      </w:r>
      <w:r>
        <w:rPr>
          <w:b/>
          <w:i w:val="0"/>
          <w:smallCaps w:val="0"/>
          <w:strike w:val="0"/>
          <w:sz w:val="22"/>
          <w:u w:val="single"/>
        </w:rPr>
        <w:t>shape rights and duties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those relating to non-intervention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(Jackson 2000:319). As such, </w:t>
      </w:r>
      <w:r>
        <w:rPr>
          <w:b w:val="0"/>
          <w:i w:val="0"/>
          <w:smallCaps w:val="0"/>
          <w:strike w:val="0"/>
          <w:sz w:val="22"/>
          <w:u w:val="single"/>
        </w:rPr>
        <w:t>borders are said to perform a key normative role by distinguishing between insider groups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(members of international institutions such as the UN) </w:t>
      </w:r>
      <w:r>
        <w:rPr>
          <w:b w:val="0"/>
          <w:i w:val="0"/>
          <w:smallCaps w:val="0"/>
          <w:strike w:val="0"/>
          <w:sz w:val="22"/>
          <w:u w:val="single"/>
        </w:rPr>
        <w:t>and outsider groups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(those who enjoy no legal existence as independent states) (Jackson 2000:333). A similar line of argument is pursued by Williams who also draws on Bull to argue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borders between states perform </w:t>
      </w:r>
      <w:r>
        <w:rPr>
          <w:b/>
          <w:i w:val="0"/>
          <w:smallCaps w:val="0"/>
          <w:strike w:val="0"/>
          <w:sz w:val="22"/>
          <w:u w:val="single"/>
        </w:rPr>
        <w:t>an important ethical function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world politics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(Williams 2002:739). For Williams,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state borders are </w:t>
      </w:r>
      <w:r>
        <w:rPr>
          <w:b/>
          <w:i w:val="0"/>
          <w:smallCaps w:val="0"/>
          <w:strike w:val="0"/>
          <w:sz w:val="22"/>
          <w:u w:val="single"/>
        </w:rPr>
        <w:t xml:space="preserve">‘‘ubiquitous’’ and ‘‘embedded’’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IR because they are a </w:t>
      </w:r>
      <w:r>
        <w:rPr>
          <w:b/>
          <w:i w:val="0"/>
          <w:smallCaps w:val="0"/>
          <w:strike w:val="0"/>
          <w:sz w:val="22"/>
          <w:u w:val="single"/>
        </w:rPr>
        <w:t>necessary facet of human existence</w:t>
      </w:r>
      <w:r>
        <w:rPr>
          <w:b w:val="0"/>
          <w:i w:val="0"/>
          <w:smallCaps w:val="0"/>
          <w:strike w:val="0"/>
          <w:sz w:val="22"/>
          <w:u w:val="single"/>
        </w:rPr>
        <w:t>: ‘‘The durability and depth of sedimentation of territorial borders as fences suggest that division, and division on a territorial basis, speaks to a deep-seated need of human identity and also in human ethics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’’ (Williams 2003:39; emphasis added). On this view,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borders between states are said to act as ‘‘fences between neighbours’’ in such a way that ‘‘tolerates diversity’’ </w:t>
      </w:r>
      <w:r>
        <w:rPr>
          <w:b/>
          <w:i w:val="0"/>
          <w:smallCaps w:val="0"/>
          <w:strike w:val="0"/>
          <w:sz w:val="22"/>
          <w:u w:val="single"/>
        </w:rPr>
        <w:t>instead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stifling difference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(Williams 2003:39). </w:t>
      </w:r>
      <w:r>
        <w:rPr>
          <w:b w:val="0"/>
          <w:i w:val="0"/>
          <w:smallCaps w:val="0"/>
          <w:strike w:val="0"/>
          <w:sz w:val="22"/>
          <w:u w:val="single"/>
        </w:rPr>
        <w:t>Without borders, Williams claims, the international juridical–political system would not be able to ensure ‘‘state independence, limits on violence, sanctity of agreement or the stability of possession’’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(Williams 2002:739–740). Hence, he argues, ‘‘</w:t>
      </w:r>
      <w:r>
        <w:rPr>
          <w:b/>
          <w:i w:val="0"/>
          <w:smallCaps w:val="0"/>
          <w:strike w:val="0"/>
          <w:sz w:val="22"/>
          <w:u w:val="single"/>
        </w:rPr>
        <w:t>to remove, or even to re-conceptualize, territorial borders would mean the end of IR… requiring a shift in the conduct of politics on the planet that is unimaginable</w:t>
      </w:r>
      <w:r>
        <w:rPr>
          <w:b w:val="0"/>
          <w:i w:val="0"/>
          <w:smallCaps w:val="0"/>
          <w:strike w:val="0"/>
          <w:sz w:val="14"/>
          <w:u w:val="none"/>
        </w:rPr>
        <w:t>’’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(Williams 2003:27). However, Williams’ argument might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 challenged on two grounds: first, that borders between states are not necessarily limits on but rather markers and even upholders of violence in political life; and, second, in any case, as we have already seen in the case of legal arguments deployed by the UN in defence of the Human Rights of detainees in Guanta´namo, planetary shifts in the conduct of politics occasioned by (or reflected in) the disaggregation of territorial limits and limits of law appear to be already well under way.</w:t>
      </w:r>
    </w:p>
    <w:p>
      <w:pPr>
        <w:pStyle w:val="Caption"/>
      </w:pPr>
      <w:r>
        <w:t>Source: Aff - PF Starter Packet - Houston 2024 · HOU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